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4126"/>
        <w:gridCol w:w="5229"/>
      </w:tblGrid>
      <w:tr w:rsidR="003006BA" w:rsidRPr="00DE6DFB" w14:paraId="48F0F9B0" w14:textId="77777777" w:rsidTr="00896664">
        <w:trPr>
          <w:trHeight w:val="1560"/>
        </w:trPr>
        <w:tc>
          <w:tcPr>
            <w:tcW w:w="2205" w:type="pct"/>
          </w:tcPr>
          <w:p w14:paraId="7E2A967F" w14:textId="77777777" w:rsidR="003006BA" w:rsidRPr="00DE6DFB" w:rsidRDefault="003006BA" w:rsidP="00896664">
            <w:pPr>
              <w:tabs>
                <w:tab w:val="center" w:pos="1701"/>
                <w:tab w:val="center" w:pos="6804"/>
              </w:tabs>
              <w:spacing w:after="0" w:line="240" w:lineRule="auto"/>
              <w:jc w:val="center"/>
              <w:rPr>
                <w:rFonts w:cs="Times New Roman"/>
                <w:szCs w:val="28"/>
              </w:rPr>
            </w:pPr>
            <w:bookmarkStart w:id="0" w:name="_Hlk215178194"/>
            <w:r w:rsidRPr="00DE6DFB">
              <w:rPr>
                <w:rFonts w:cs="Times New Roman"/>
                <w:szCs w:val="28"/>
              </w:rPr>
              <w:t>TỈNH ỦY ĐIỆN BIÊN</w:t>
            </w:r>
          </w:p>
          <w:p w14:paraId="42DC8BA9" w14:textId="77777777" w:rsidR="003006BA" w:rsidRPr="00DE6DFB" w:rsidRDefault="003006BA" w:rsidP="00896664">
            <w:pPr>
              <w:tabs>
                <w:tab w:val="center" w:pos="1701"/>
                <w:tab w:val="center" w:pos="6804"/>
              </w:tabs>
              <w:spacing w:after="0" w:line="240" w:lineRule="auto"/>
              <w:jc w:val="center"/>
              <w:rPr>
                <w:rFonts w:cs="Times New Roman"/>
                <w:b/>
                <w:szCs w:val="28"/>
              </w:rPr>
            </w:pPr>
            <w:r w:rsidRPr="00DE6DFB">
              <w:rPr>
                <w:rFonts w:cs="Times New Roman"/>
                <w:b/>
                <w:szCs w:val="28"/>
              </w:rPr>
              <w:t>VĂN PHÒNG</w:t>
            </w:r>
          </w:p>
          <w:p w14:paraId="21E6A03F" w14:textId="77777777" w:rsidR="003006BA" w:rsidRPr="00DE6DFB" w:rsidRDefault="003006BA" w:rsidP="00896664">
            <w:pPr>
              <w:tabs>
                <w:tab w:val="center" w:pos="1701"/>
                <w:tab w:val="center" w:pos="6804"/>
              </w:tabs>
              <w:spacing w:after="0" w:line="240" w:lineRule="auto"/>
              <w:jc w:val="center"/>
              <w:rPr>
                <w:rFonts w:cs="Times New Roman"/>
                <w:szCs w:val="28"/>
              </w:rPr>
            </w:pPr>
            <w:r w:rsidRPr="00DE6DFB">
              <w:rPr>
                <w:rFonts w:cs="Times New Roman"/>
                <w:szCs w:val="28"/>
              </w:rPr>
              <w:t>*</w:t>
            </w:r>
          </w:p>
          <w:p w14:paraId="01DBE57B" w14:textId="77777777" w:rsidR="003006BA" w:rsidRPr="00DE6DFB" w:rsidRDefault="003006BA" w:rsidP="00896664">
            <w:pPr>
              <w:tabs>
                <w:tab w:val="center" w:pos="1701"/>
                <w:tab w:val="center" w:pos="6804"/>
              </w:tabs>
              <w:spacing w:after="0" w:line="240" w:lineRule="auto"/>
              <w:jc w:val="center"/>
              <w:rPr>
                <w:rFonts w:cs="Times New Roman"/>
                <w:bCs/>
                <w:i/>
                <w:iCs/>
              </w:rPr>
            </w:pPr>
            <w:r w:rsidRPr="00DE6DFB">
              <w:rPr>
                <w:rFonts w:cs="Times New Roman"/>
                <w:bCs/>
              </w:rPr>
              <w:tab/>
            </w:r>
          </w:p>
        </w:tc>
        <w:tc>
          <w:tcPr>
            <w:tcW w:w="2795" w:type="pct"/>
          </w:tcPr>
          <w:p w14:paraId="6BFF5854" w14:textId="77777777" w:rsidR="003006BA" w:rsidRPr="00DE6DFB" w:rsidRDefault="003006BA" w:rsidP="00896664">
            <w:pPr>
              <w:tabs>
                <w:tab w:val="center" w:pos="1701"/>
                <w:tab w:val="center" w:pos="6804"/>
              </w:tabs>
              <w:spacing w:after="0" w:line="240" w:lineRule="auto"/>
              <w:jc w:val="right"/>
              <w:rPr>
                <w:rFonts w:cs="Times New Roman"/>
                <w:b/>
                <w:sz w:val="30"/>
                <w:szCs w:val="30"/>
              </w:rPr>
            </w:pPr>
            <w:r w:rsidRPr="00DE6DFB">
              <w:rPr>
                <w:rFonts w:cs="Times New Roman"/>
                <w:b/>
                <w:sz w:val="30"/>
                <w:szCs w:val="30"/>
              </w:rPr>
              <w:t>ĐẢNG CỘNG SẢN VIỆT NAM</w:t>
            </w:r>
          </w:p>
          <w:p w14:paraId="3DEC74A5" w14:textId="77777777" w:rsidR="003006BA" w:rsidRPr="00DE6DFB" w:rsidRDefault="003006BA" w:rsidP="00896664">
            <w:pPr>
              <w:tabs>
                <w:tab w:val="center" w:pos="1701"/>
                <w:tab w:val="center" w:pos="6804"/>
              </w:tabs>
              <w:spacing w:after="0" w:line="240" w:lineRule="auto"/>
              <w:jc w:val="right"/>
              <w:rPr>
                <w:rFonts w:cs="Times New Roman"/>
                <w:i/>
                <w:szCs w:val="28"/>
              </w:rPr>
            </w:pPr>
            <w:r w:rsidRPr="00DE6DFB">
              <w:rPr>
                <w:rFonts w:cs="Times New Roman"/>
                <w:noProof/>
                <w:szCs w:val="28"/>
              </w:rPr>
              <mc:AlternateContent>
                <mc:Choice Requires="wps">
                  <w:drawing>
                    <wp:anchor distT="4294967294" distB="4294967294" distL="114300" distR="114300" simplePos="0" relativeHeight="251659264" behindDoc="0" locked="0" layoutInCell="1" allowOverlap="1" wp14:anchorId="76F1F085" wp14:editId="3AA50B90">
                      <wp:simplePos x="0" y="0"/>
                      <wp:positionH relativeFrom="margin">
                        <wp:posOffset>667224</wp:posOffset>
                      </wp:positionH>
                      <wp:positionV relativeFrom="paragraph">
                        <wp:posOffset>13335</wp:posOffset>
                      </wp:positionV>
                      <wp:extent cx="2617470" cy="0"/>
                      <wp:effectExtent l="0" t="0" r="0" b="0"/>
                      <wp:wrapNone/>
                      <wp:docPr id="1177367755"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74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71BB2CEF" id="Line 8" o:spid="_x0000_s1026" style="position:absolute;z-index:251659264;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52.55pt,1.05pt" to="258.6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">
                      <w10:wrap anchorx="margin"/>
                    </v:line>
                  </w:pict>
                </mc:Fallback>
              </mc:AlternateContent>
            </w:r>
          </w:p>
          <w:p w14:paraId="3343BE86" w14:textId="3D3AECF9" w:rsidR="003006BA" w:rsidRPr="00DE6DFB" w:rsidRDefault="003006BA" w:rsidP="00FB6A95">
            <w:pPr>
              <w:tabs>
                <w:tab w:val="center" w:pos="1701"/>
                <w:tab w:val="center" w:pos="6804"/>
              </w:tabs>
              <w:spacing w:after="0" w:line="240" w:lineRule="auto"/>
              <w:jc w:val="right"/>
              <w:rPr>
                <w:rFonts w:cs="Times New Roman"/>
                <w:i/>
                <w:szCs w:val="28"/>
              </w:rPr>
            </w:pPr>
            <w:r w:rsidRPr="00DE6DFB">
              <w:rPr>
                <w:rFonts w:cs="Times New Roman"/>
                <w:i/>
                <w:szCs w:val="28"/>
              </w:rPr>
              <w:t xml:space="preserve">     Điện Biên, ngày      tháng </w:t>
            </w:r>
            <w:r w:rsidR="00FB6A95" w:rsidRPr="00DE6DFB">
              <w:rPr>
                <w:rFonts w:cs="Times New Roman"/>
                <w:i/>
                <w:szCs w:val="28"/>
              </w:rPr>
              <w:t>02</w:t>
            </w:r>
            <w:r w:rsidRPr="00DE6DFB">
              <w:rPr>
                <w:rFonts w:cs="Times New Roman"/>
                <w:i/>
                <w:szCs w:val="28"/>
              </w:rPr>
              <w:t xml:space="preserve">  năm 202</w:t>
            </w:r>
            <w:r w:rsidR="00FB6A95" w:rsidRPr="00DE6DFB">
              <w:rPr>
                <w:rFonts w:cs="Times New Roman"/>
                <w:i/>
                <w:szCs w:val="28"/>
              </w:rPr>
              <w:t>6</w:t>
            </w:r>
          </w:p>
        </w:tc>
      </w:tr>
    </w:tbl>
    <w:p w14:paraId="5FA7BB10" w14:textId="77777777" w:rsidR="003006BA" w:rsidRPr="00DE6DFB" w:rsidRDefault="003006BA" w:rsidP="00ED4B2A">
      <w:pPr>
        <w:pStyle w:val="BodyText"/>
        <w:jc w:val="center"/>
        <w:rPr>
          <w:rStyle w:val="BodyTextChar"/>
          <w:b/>
          <w:bCs/>
          <w:sz w:val="30"/>
          <w:szCs w:val="30"/>
        </w:rPr>
      </w:pPr>
      <w:r w:rsidRPr="00DE6DFB">
        <w:rPr>
          <w:rStyle w:val="BodyTextChar"/>
          <w:b/>
          <w:bCs/>
          <w:sz w:val="30"/>
          <w:szCs w:val="30"/>
        </w:rPr>
        <w:t>BÁO CÁO</w:t>
      </w:r>
    </w:p>
    <w:p w14:paraId="40C044C1" w14:textId="3BCF388A" w:rsidR="003006BA" w:rsidRPr="00DE6DFB" w:rsidRDefault="003006BA" w:rsidP="00544949">
      <w:pPr>
        <w:spacing w:after="0" w:line="240" w:lineRule="auto"/>
        <w:jc w:val="center"/>
        <w:rPr>
          <w:rFonts w:cs="Times New Roman"/>
          <w:b/>
          <w:szCs w:val="28"/>
          <w:lang w:val="nl-NL"/>
        </w:rPr>
      </w:pPr>
      <w:r w:rsidRPr="00DE6DFB">
        <w:rPr>
          <w:rStyle w:val="BodyTextChar"/>
          <w:b/>
        </w:rPr>
        <w:t xml:space="preserve">thẩm tra </w:t>
      </w:r>
      <w:r w:rsidR="00FB6A95" w:rsidRPr="00DE6DFB">
        <w:rPr>
          <w:rStyle w:val="BodyTextChar"/>
          <w:b/>
        </w:rPr>
        <w:t>Tờ trình số</w:t>
      </w:r>
      <w:r w:rsidR="00B45A05">
        <w:rPr>
          <w:rStyle w:val="BodyTextChar"/>
          <w:b/>
        </w:rPr>
        <w:t xml:space="preserve"> </w:t>
      </w:r>
      <w:r w:rsidR="00544949">
        <w:rPr>
          <w:rStyle w:val="BodyTextChar"/>
          <w:b/>
        </w:rPr>
        <w:t>241-</w:t>
      </w:r>
      <w:r w:rsidR="00FB6A95" w:rsidRPr="00DE6DFB">
        <w:rPr>
          <w:rStyle w:val="BodyTextChar"/>
          <w:b/>
        </w:rPr>
        <w:t>TTr</w:t>
      </w:r>
      <w:r w:rsidR="00544949">
        <w:rPr>
          <w:rStyle w:val="BodyTextChar"/>
          <w:b/>
        </w:rPr>
        <w:t>/ĐU</w:t>
      </w:r>
      <w:r w:rsidR="00FB6A95" w:rsidRPr="00DE6DFB">
        <w:rPr>
          <w:rStyle w:val="BodyTextChar"/>
          <w:b/>
        </w:rPr>
        <w:t xml:space="preserve">, ngày </w:t>
      </w:r>
      <w:r w:rsidR="00544949">
        <w:rPr>
          <w:rStyle w:val="BodyTextChar"/>
          <w:b/>
        </w:rPr>
        <w:t>11</w:t>
      </w:r>
      <w:r w:rsidR="00B45A05">
        <w:rPr>
          <w:rStyle w:val="BodyTextChar"/>
          <w:b/>
        </w:rPr>
        <w:t>/02</w:t>
      </w:r>
      <w:r w:rsidR="00FB6A95" w:rsidRPr="00DE6DFB">
        <w:rPr>
          <w:rStyle w:val="BodyTextChar"/>
          <w:b/>
        </w:rPr>
        <w:t xml:space="preserve">/2026 </w:t>
      </w:r>
      <w:r w:rsidR="00544949">
        <w:rPr>
          <w:rStyle w:val="BodyTextChar"/>
          <w:b/>
        </w:rPr>
        <w:t xml:space="preserve">của Đảng ủy UBND tỉnh về việc xin chủ trương </w:t>
      </w:r>
      <w:r w:rsidR="00544949" w:rsidRPr="00544949">
        <w:rPr>
          <w:rStyle w:val="BodyTextChar"/>
          <w:b/>
        </w:rPr>
        <w:t>trình HĐND tỉnh ban hành Nghị quyết quy định</w:t>
      </w:r>
      <w:r w:rsidR="00544949">
        <w:rPr>
          <w:rStyle w:val="BodyTextChar"/>
          <w:b/>
        </w:rPr>
        <w:t xml:space="preserve"> </w:t>
      </w:r>
      <w:r w:rsidR="00544949" w:rsidRPr="00544949">
        <w:rPr>
          <w:rStyle w:val="BodyTextChar"/>
          <w:b/>
        </w:rPr>
        <w:t>mức chi đón tiếp, thăm hỏi, chúc mừng, phúng viếng đối với một số</w:t>
      </w:r>
      <w:r w:rsidR="00544949">
        <w:rPr>
          <w:rStyle w:val="BodyTextChar"/>
          <w:b/>
        </w:rPr>
        <w:t xml:space="preserve"> </w:t>
      </w:r>
      <w:r w:rsidR="00544949" w:rsidRPr="00544949">
        <w:rPr>
          <w:rStyle w:val="BodyTextChar"/>
          <w:b/>
        </w:rPr>
        <w:t>đối tượng do Ủy ban Mặt trận Tổ quốc Việt Nam các cấp thực hiện</w:t>
      </w:r>
      <w:r w:rsidR="00544949">
        <w:rPr>
          <w:rStyle w:val="BodyTextChar"/>
          <w:b/>
        </w:rPr>
        <w:t xml:space="preserve"> </w:t>
      </w:r>
      <w:r w:rsidR="00544949" w:rsidRPr="00544949">
        <w:rPr>
          <w:rStyle w:val="BodyTextChar"/>
          <w:b/>
        </w:rPr>
        <w:t>trên địa bàn tỉnh Điện Biên</w:t>
      </w:r>
    </w:p>
    <w:p w14:paraId="2B1A8831" w14:textId="5B7303ED" w:rsidR="003006BA" w:rsidRDefault="003006BA" w:rsidP="00ED4B2A">
      <w:pPr>
        <w:pStyle w:val="BodyText"/>
        <w:ind w:firstLine="0"/>
        <w:jc w:val="center"/>
        <w:rPr>
          <w:rStyle w:val="BodyTextChar"/>
          <w:b/>
          <w:bCs/>
        </w:rPr>
      </w:pPr>
      <w:r w:rsidRPr="00DE6DFB">
        <w:rPr>
          <w:rStyle w:val="BodyTextChar"/>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6"/>
        <w:gridCol w:w="5779"/>
      </w:tblGrid>
      <w:tr w:rsidR="00B45A05" w14:paraId="7B7863EF" w14:textId="77777777" w:rsidTr="006A0FA1">
        <w:tc>
          <w:tcPr>
            <w:tcW w:w="3681" w:type="dxa"/>
          </w:tcPr>
          <w:p w14:paraId="52A8EE14" w14:textId="444BB4CC" w:rsidR="00B45A05" w:rsidRPr="00ED4B2A" w:rsidRDefault="00B45A05" w:rsidP="00ED4B2A">
            <w:pPr>
              <w:pStyle w:val="BodyText"/>
              <w:jc w:val="right"/>
              <w:rPr>
                <w:i/>
              </w:rPr>
            </w:pPr>
            <w:r w:rsidRPr="00ED4B2A">
              <w:rPr>
                <w:i/>
              </w:rPr>
              <w:t xml:space="preserve">Kính gửi: </w:t>
            </w:r>
          </w:p>
        </w:tc>
        <w:tc>
          <w:tcPr>
            <w:tcW w:w="5997" w:type="dxa"/>
          </w:tcPr>
          <w:p w14:paraId="2C614FF3" w14:textId="375DB9B4" w:rsidR="00B45A05" w:rsidRDefault="00B45A05" w:rsidP="00685493">
            <w:pPr>
              <w:pStyle w:val="BodyText"/>
            </w:pPr>
            <w:r>
              <w:t xml:space="preserve">- </w:t>
            </w:r>
            <w:r w:rsidRPr="00DE6DFB">
              <w:t>Thường trực Tỉnh ủy</w:t>
            </w:r>
            <w:r>
              <w:t>,</w:t>
            </w:r>
          </w:p>
          <w:p w14:paraId="35C25660" w14:textId="175B067B" w:rsidR="00B45A05" w:rsidRDefault="00B45A05" w:rsidP="00685493">
            <w:pPr>
              <w:pStyle w:val="BodyText"/>
            </w:pPr>
            <w:r>
              <w:t>- Ban Thường vụ Tỉnh ủy</w:t>
            </w:r>
          </w:p>
        </w:tc>
      </w:tr>
    </w:tbl>
    <w:p w14:paraId="475B2BBB" w14:textId="77777777" w:rsidR="006A0FA1" w:rsidRPr="00594222" w:rsidRDefault="006A0FA1" w:rsidP="00594222">
      <w:pPr>
        <w:spacing w:after="0" w:line="360" w:lineRule="exact"/>
        <w:ind w:firstLine="567"/>
        <w:jc w:val="both"/>
        <w:rPr>
          <w:rStyle w:val="BodyTextChar"/>
          <w:sz w:val="22"/>
        </w:rPr>
      </w:pPr>
    </w:p>
    <w:p w14:paraId="43B7C3E4" w14:textId="61CE6DE7" w:rsidR="003006BA" w:rsidRPr="00ED4B2A" w:rsidRDefault="00FB6A95" w:rsidP="00594222">
      <w:pPr>
        <w:spacing w:after="120" w:line="360" w:lineRule="exact"/>
        <w:ind w:firstLine="567"/>
        <w:jc w:val="both"/>
        <w:rPr>
          <w:rStyle w:val="BodyTextChar"/>
          <w:rFonts w:eastAsiaTheme="minorHAnsi"/>
          <w:b/>
          <w:lang w:val="nl-NL"/>
        </w:rPr>
      </w:pPr>
      <w:r w:rsidRPr="00ED4B2A">
        <w:rPr>
          <w:rStyle w:val="BodyTextChar"/>
        </w:rPr>
        <w:t>T</w:t>
      </w:r>
      <w:r w:rsidR="003006BA" w:rsidRPr="00ED4B2A">
        <w:rPr>
          <w:rStyle w:val="BodyTextChar"/>
        </w:rPr>
        <w:t xml:space="preserve">hực hiện </w:t>
      </w:r>
      <w:r w:rsidRPr="00ED4B2A">
        <w:rPr>
          <w:rStyle w:val="BodyTextChar"/>
        </w:rPr>
        <w:t xml:space="preserve">chức năng, </w:t>
      </w:r>
      <w:r w:rsidR="003006BA" w:rsidRPr="00ED4B2A">
        <w:rPr>
          <w:rStyle w:val="BodyTextChar"/>
        </w:rPr>
        <w:t>nhiệm vụ được giao, Văn phòng Tỉnh ủy báo cáo Thường trực Tỉnh ủy một số nội dung liên quan đến Tờ trình nêu trên như sau:</w:t>
      </w:r>
    </w:p>
    <w:p w14:paraId="7BE2E302" w14:textId="77777777" w:rsidR="003006BA" w:rsidRPr="00ED4B2A" w:rsidRDefault="003006BA" w:rsidP="00685493">
      <w:pPr>
        <w:pStyle w:val="BodyText"/>
        <w:rPr>
          <w:rStyle w:val="BodyTextChar"/>
          <w:b/>
          <w:bCs/>
        </w:rPr>
      </w:pPr>
      <w:r w:rsidRPr="00ED4B2A">
        <w:rPr>
          <w:rStyle w:val="BodyTextChar"/>
          <w:b/>
          <w:bCs/>
        </w:rPr>
        <w:t>I- NHỮNG VẤN ĐỀ CHUNG</w:t>
      </w:r>
    </w:p>
    <w:p w14:paraId="4A2BB41E" w14:textId="106A1389" w:rsidR="003006BA" w:rsidRPr="00ED4B2A" w:rsidRDefault="003006BA" w:rsidP="00685493">
      <w:pPr>
        <w:pStyle w:val="BodyText"/>
        <w:rPr>
          <w:i/>
          <w:iCs/>
        </w:rPr>
      </w:pPr>
      <w:r w:rsidRPr="00ED4B2A">
        <w:rPr>
          <w:rStyle w:val="BodyTextChar"/>
          <w:b/>
          <w:bCs/>
        </w:rPr>
        <w:t>1. Khái quát nội dung Tờ trình:</w:t>
      </w:r>
      <w:r w:rsidRPr="00ED4B2A">
        <w:t xml:space="preserve"> </w:t>
      </w:r>
      <w:r w:rsidR="00FB6A95" w:rsidRPr="00ED4B2A">
        <w:t xml:space="preserve">Đề nghị Ban Thường vụ Tỉnh ủy </w:t>
      </w:r>
      <w:r w:rsidR="006A0FA1" w:rsidRPr="00ED4B2A">
        <w:t xml:space="preserve">cho chủ trương </w:t>
      </w:r>
      <w:r w:rsidR="00ED37CE" w:rsidRPr="00ED4B2A">
        <w:t>để UBND tỉnh trình HĐND tỉnh ban hành Nghị quyết quy định mức chi đón tiếp, thăm hỏi, chúc mừng, phúng viếng đối với một số đối tượng do Ủy ban Mặt trận Tổ quốc Việt Nam các cấp thực hiện trên địa bàn tỉnh Điện Biên</w:t>
      </w:r>
      <w:r w:rsidRPr="00ED4B2A">
        <w:rPr>
          <w:i/>
          <w:iCs/>
        </w:rPr>
        <w:t>.</w:t>
      </w:r>
    </w:p>
    <w:p w14:paraId="09A9CE6D" w14:textId="41713E64" w:rsidR="003006BA" w:rsidRPr="00ED4B2A" w:rsidRDefault="003006BA" w:rsidP="00685493">
      <w:pPr>
        <w:pStyle w:val="BodyText"/>
        <w:rPr>
          <w:rStyle w:val="BodyTextChar"/>
          <w:b/>
          <w:bCs/>
        </w:rPr>
      </w:pPr>
      <w:r w:rsidRPr="00ED4B2A">
        <w:rPr>
          <w:rStyle w:val="BodyTextChar"/>
          <w:b/>
          <w:bCs/>
        </w:rPr>
        <w:t xml:space="preserve">2. Các căn cứ </w:t>
      </w:r>
      <w:r w:rsidR="00DE6DFB" w:rsidRPr="00ED4B2A">
        <w:rPr>
          <w:rStyle w:val="BodyTextChar"/>
          <w:b/>
          <w:bCs/>
        </w:rPr>
        <w:t>xây dựng Nghị quyết</w:t>
      </w:r>
    </w:p>
    <w:p w14:paraId="3073598C" w14:textId="23D6B43C" w:rsidR="00274030" w:rsidRPr="00ED4B2A" w:rsidRDefault="00274030" w:rsidP="00685493">
      <w:pPr>
        <w:pStyle w:val="BodyText"/>
        <w:rPr>
          <w:rStyle w:val="BodyTextChar"/>
          <w:b/>
          <w:bCs/>
        </w:rPr>
      </w:pPr>
      <w:r w:rsidRPr="00ED4B2A">
        <w:rPr>
          <w:rStyle w:val="BodyTextChar"/>
          <w:b/>
          <w:bCs/>
        </w:rPr>
        <w:t>2.1. Căn cứ pháp lý</w:t>
      </w:r>
    </w:p>
    <w:p w14:paraId="12CD4485" w14:textId="21E4102E" w:rsidR="00274030" w:rsidRPr="00ED4B2A" w:rsidRDefault="00274030" w:rsidP="00685493">
      <w:pPr>
        <w:pStyle w:val="BodyText"/>
      </w:pPr>
      <w:r w:rsidRPr="00ED4B2A">
        <w:t xml:space="preserve">Căn cứ Luật Tổ chức chính quyền địa phương số 72/2025/QH15; Luật Ngân sách nhà nước số 89/2025/QH15; </w:t>
      </w:r>
    </w:p>
    <w:p w14:paraId="67CA58B6" w14:textId="77777777" w:rsidR="00274030" w:rsidRPr="00ED4B2A" w:rsidRDefault="00274030" w:rsidP="00685493">
      <w:pPr>
        <w:pStyle w:val="BodyText"/>
      </w:pPr>
      <w:r w:rsidRPr="00ED4B2A">
        <w:t>Căn cứ Luật Ban hành văn bản quy phạm pháp luật số 64/2025/QH15 được sửa đổi, bổ sung bởi Luật số 87/2025/QH15;</w:t>
      </w:r>
    </w:p>
    <w:p w14:paraId="7B37E9FE" w14:textId="45B21BB1" w:rsidR="00274030" w:rsidRPr="00ED4B2A" w:rsidRDefault="00274030" w:rsidP="00685493">
      <w:pPr>
        <w:pStyle w:val="BodyText"/>
      </w:pPr>
      <w:r w:rsidRPr="00ED4B2A">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w:t>
      </w:r>
      <w:bookmarkStart w:id="1" w:name="_GoBack"/>
      <w:bookmarkEnd w:id="1"/>
      <w:r w:rsidRPr="00ED4B2A">
        <w:t xml:space="preserve">áng 4 năm 2025 của chính phủ về kiểm tra, rà soát, hệ thống hóa và xử lý văn bản quy phạm pháp luật; Quyết định số 04/2024/QĐ-TTg ngày 22 tháng 3 năm 2024 của Thủ tướng Chính phủ quy định </w:t>
      </w:r>
      <w:r w:rsidRPr="00ED4B2A">
        <w:lastRenderedPageBreak/>
        <w:t>chế độ chi đón tiếp, thăm hỏi, chúc mừng đối với một số đối tượng do Ủy ban Mặt trận Tổ quốc Việt Nam các cấp thực hiện;</w:t>
      </w:r>
    </w:p>
    <w:p w14:paraId="4E3B97AF" w14:textId="5E092F51" w:rsidR="00274030" w:rsidRPr="00ED4B2A" w:rsidRDefault="00274030" w:rsidP="00685493">
      <w:pPr>
        <w:pStyle w:val="BodyText"/>
        <w:rPr>
          <w:b/>
        </w:rPr>
      </w:pPr>
      <w:r w:rsidRPr="00ED4B2A">
        <w:rPr>
          <w:b/>
        </w:rPr>
        <w:t>2.2. Căn cứ thực tiễn</w:t>
      </w:r>
    </w:p>
    <w:p w14:paraId="21690C39" w14:textId="594524D7" w:rsidR="00274030" w:rsidRPr="00ED4B2A" w:rsidRDefault="004222CF" w:rsidP="00685493">
      <w:pPr>
        <w:pStyle w:val="BodyText"/>
      </w:pPr>
      <w:r w:rsidRPr="00ED4B2A">
        <w:t>M</w:t>
      </w:r>
      <w:r w:rsidR="00274030" w:rsidRPr="00ED4B2A">
        <w:t xml:space="preserve">ức chi đón tiếp, thăm hỏi, chúc mừng, phúng viếng do Ủy ban MTTQ Việt Nam các cấp thực hiện </w:t>
      </w:r>
      <w:r w:rsidRPr="00ED4B2A">
        <w:t>theo Nghị quyết số 17/2024/NQ-HĐND không còn phù hợp. Vì từ 01/7/2025 đã</w:t>
      </w:r>
      <w:r w:rsidR="00274030" w:rsidRPr="00ED4B2A">
        <w:t xml:space="preserve"> thực hiện </w:t>
      </w:r>
      <w:r w:rsidRPr="00ED4B2A">
        <w:t xml:space="preserve">theo </w:t>
      </w:r>
      <w:r w:rsidR="00274030" w:rsidRPr="00ED4B2A">
        <w:t>mô hình chính quyền địa phương 02 cấ</w:t>
      </w:r>
      <w:r w:rsidRPr="00ED4B2A">
        <w:t>p</w:t>
      </w:r>
      <w:r w:rsidR="00274030" w:rsidRPr="00ED4B2A">
        <w:t xml:space="preserve">. </w:t>
      </w:r>
    </w:p>
    <w:p w14:paraId="28122B28" w14:textId="3152BD79" w:rsidR="003006BA" w:rsidRPr="00ED4B2A" w:rsidRDefault="003006BA" w:rsidP="00685493">
      <w:pPr>
        <w:pStyle w:val="BodyText"/>
        <w:rPr>
          <w:rStyle w:val="BodyTextChar"/>
          <w:b/>
          <w:bCs/>
        </w:rPr>
      </w:pPr>
      <w:r w:rsidRPr="00ED4B2A">
        <w:rPr>
          <w:rStyle w:val="BodyTextChar"/>
          <w:b/>
          <w:bCs/>
        </w:rPr>
        <w:t xml:space="preserve">3. Quá trình triển khai thực hiện xây dựng văn bản: </w:t>
      </w:r>
    </w:p>
    <w:p w14:paraId="4FB5DBFE" w14:textId="1E18CECC" w:rsidR="00FB12D1" w:rsidRPr="00ED4B2A" w:rsidRDefault="00FB12D1" w:rsidP="00685493">
      <w:pPr>
        <w:pStyle w:val="BodyText"/>
        <w:rPr>
          <w:rStyle w:val="BodyTextChar"/>
        </w:rPr>
      </w:pPr>
      <w:r w:rsidRPr="00ED4B2A">
        <w:rPr>
          <w:rStyle w:val="BodyTextChar"/>
        </w:rPr>
        <w:t>Thực hiện Văn bản số 17/TTHĐND-BPC, ngày 16/01/2026 của Thường trực HĐND tỉnh, UBND tỉnh đã chỉ đạo và giao Sở Tài chính chủ trì, phối hợp với các cơ quan, đơn vị có liên quan tham mưu xây dựng dự thảo Nghị quyết theo trình tự thủ tục rút gọn (</w:t>
      </w:r>
      <w:r w:rsidRPr="00ED4B2A">
        <w:rPr>
          <w:rStyle w:val="BodyTextChar"/>
          <w:i/>
        </w:rPr>
        <w:t>Văn bản số 489/UBND-NC ngày 20/01/2026)</w:t>
      </w:r>
      <w:r w:rsidRPr="00ED4B2A">
        <w:rPr>
          <w:rStyle w:val="BodyTextChar"/>
        </w:rPr>
        <w:t xml:space="preserve">. </w:t>
      </w:r>
    </w:p>
    <w:p w14:paraId="5445F042" w14:textId="77777777" w:rsidR="003E662F" w:rsidRPr="00ED4B2A" w:rsidRDefault="00FB12D1" w:rsidP="00685493">
      <w:pPr>
        <w:pStyle w:val="BodyText"/>
        <w:rPr>
          <w:rStyle w:val="BodyTextChar"/>
          <w:spacing w:val="6"/>
        </w:rPr>
      </w:pPr>
      <w:r w:rsidRPr="00ED4B2A">
        <w:rPr>
          <w:rStyle w:val="BodyTextChar"/>
          <w:spacing w:val="6"/>
        </w:rPr>
        <w:t>Cơ quan chủ trì soạn thảo đã tổ chức xây dựng dự thảo Tờ trình, dự thảo Nghị quyết; tổ chức lấy ý kiến của các sở, ban, ngành có liên quan và đăng tải trên Cổng thông tin điện tử của tỉnh và Trang thông tin điện tử của Sở Tài chính để lấy ý kiến tham gia</w:t>
      </w:r>
      <w:r w:rsidR="003E662F" w:rsidRPr="00ED4B2A">
        <w:rPr>
          <w:rStyle w:val="BodyTextChar"/>
          <w:spacing w:val="6"/>
        </w:rPr>
        <w:t xml:space="preserve"> và bổ sung hoàn thiện dự thảo. Sau đó gửi </w:t>
      </w:r>
      <w:r w:rsidRPr="00ED4B2A">
        <w:rPr>
          <w:rStyle w:val="BodyTextChar"/>
          <w:spacing w:val="6"/>
        </w:rPr>
        <w:t>Sở Tư pháp thẩm định trướ</w:t>
      </w:r>
      <w:r w:rsidR="003E662F" w:rsidRPr="00ED4B2A">
        <w:rPr>
          <w:rStyle w:val="BodyTextChar"/>
          <w:spacing w:val="6"/>
        </w:rPr>
        <w:t>c khi trình</w:t>
      </w:r>
      <w:r w:rsidRPr="00ED4B2A">
        <w:rPr>
          <w:rStyle w:val="BodyTextChar"/>
          <w:spacing w:val="6"/>
        </w:rPr>
        <w:t>.</w:t>
      </w:r>
      <w:r w:rsidR="003E662F" w:rsidRPr="00ED4B2A">
        <w:rPr>
          <w:rStyle w:val="BodyTextChar"/>
          <w:spacing w:val="6"/>
        </w:rPr>
        <w:t xml:space="preserve"> </w:t>
      </w:r>
    </w:p>
    <w:p w14:paraId="2F65A772" w14:textId="6F66C2A4" w:rsidR="003006BA" w:rsidRPr="00ED4B2A" w:rsidRDefault="003006BA" w:rsidP="00685493">
      <w:pPr>
        <w:pStyle w:val="BodyText"/>
        <w:rPr>
          <w:rStyle w:val="BodyTextChar"/>
          <w:b/>
          <w:bCs/>
        </w:rPr>
      </w:pPr>
      <w:r w:rsidRPr="00ED4B2A">
        <w:rPr>
          <w:rStyle w:val="BodyTextChar"/>
          <w:b/>
          <w:bCs/>
        </w:rPr>
        <w:t>4. Về hồ sơ, tài liệu:</w:t>
      </w:r>
    </w:p>
    <w:p w14:paraId="3D5FC559" w14:textId="0C2749D8" w:rsidR="003E662F" w:rsidRPr="00ED4B2A" w:rsidRDefault="003E662F" w:rsidP="003E662F">
      <w:pPr>
        <w:spacing w:before="120" w:after="120" w:line="360" w:lineRule="exact"/>
        <w:ind w:firstLine="567"/>
        <w:jc w:val="both"/>
        <w:rPr>
          <w:rStyle w:val="BodyTextChar"/>
        </w:rPr>
      </w:pPr>
      <w:r w:rsidRPr="00ED4B2A">
        <w:rPr>
          <w:rStyle w:val="BodyTextChar"/>
        </w:rPr>
        <w:t>- Tờ trình số 241-TTr/ĐU, ngày 11/02/2026 của Đảng ủy UBND tỉnh về việc xin chủ trương trình HĐND tỉnh ban hành Nghị quyết quy định mức chi đón tiếp, thăm hỏi, chúc mừng, phúng viếng đối với một số đối tượng do Ủy ban Mặt trận Tổ quốc Việt Nam các cấp thực hiện trên địa bàn tỉnh Điện Biên;</w:t>
      </w:r>
    </w:p>
    <w:p w14:paraId="00EEE8AD" w14:textId="07CC22CD" w:rsidR="003E662F" w:rsidRPr="00ED4B2A" w:rsidRDefault="003E662F" w:rsidP="003E662F">
      <w:pPr>
        <w:spacing w:before="120" w:after="120" w:line="360" w:lineRule="exact"/>
        <w:ind w:firstLine="567"/>
        <w:jc w:val="both"/>
        <w:rPr>
          <w:rStyle w:val="BodyTextChar"/>
        </w:rPr>
      </w:pPr>
      <w:r w:rsidRPr="00ED4B2A">
        <w:rPr>
          <w:rStyle w:val="BodyTextChar"/>
        </w:rPr>
        <w:t>- Dự thảo Nghị quyết của HĐND tỉnh;</w:t>
      </w:r>
    </w:p>
    <w:p w14:paraId="6860F44F" w14:textId="77777777" w:rsidR="003E662F" w:rsidRPr="00ED4B2A" w:rsidRDefault="003E662F" w:rsidP="003E662F">
      <w:pPr>
        <w:spacing w:before="120" w:after="120" w:line="360" w:lineRule="exact"/>
        <w:ind w:firstLine="567"/>
        <w:jc w:val="both"/>
        <w:rPr>
          <w:rStyle w:val="BodyTextChar"/>
        </w:rPr>
      </w:pPr>
      <w:r w:rsidRPr="00ED4B2A">
        <w:rPr>
          <w:rStyle w:val="BodyTextChar"/>
        </w:rPr>
        <w:t>- Bản tổng hợp, giải trình, tiếp thu ý kiến góp ý của cơ quan, tổ chức, cá nhân;</w:t>
      </w:r>
    </w:p>
    <w:p w14:paraId="6A897522" w14:textId="77777777" w:rsidR="003E662F" w:rsidRPr="00ED4B2A" w:rsidRDefault="003E662F" w:rsidP="003E662F">
      <w:pPr>
        <w:spacing w:before="120" w:after="120" w:line="360" w:lineRule="exact"/>
        <w:ind w:firstLine="567"/>
        <w:jc w:val="both"/>
        <w:rPr>
          <w:rStyle w:val="BodyTextChar"/>
        </w:rPr>
      </w:pPr>
      <w:r w:rsidRPr="00ED4B2A">
        <w:rPr>
          <w:rStyle w:val="BodyTextChar"/>
        </w:rPr>
        <w:t>- Báo cáo thẩm định của Sở Tư pháp;</w:t>
      </w:r>
    </w:p>
    <w:p w14:paraId="365F7703" w14:textId="77777777" w:rsidR="003E662F" w:rsidRPr="00ED4B2A" w:rsidRDefault="003E662F" w:rsidP="003E662F">
      <w:pPr>
        <w:spacing w:before="120" w:after="120" w:line="360" w:lineRule="exact"/>
        <w:ind w:firstLine="567"/>
        <w:jc w:val="both"/>
        <w:rPr>
          <w:rStyle w:val="BodyTextChar"/>
        </w:rPr>
      </w:pPr>
      <w:r w:rsidRPr="00ED4B2A">
        <w:rPr>
          <w:rStyle w:val="BodyTextChar"/>
        </w:rPr>
        <w:t>- Bản so sánh, thuyết minh dự thảo;</w:t>
      </w:r>
    </w:p>
    <w:p w14:paraId="4F211758" w14:textId="40DEB8B2" w:rsidR="003E662F" w:rsidRPr="00ED4B2A" w:rsidRDefault="003E662F" w:rsidP="003E662F">
      <w:pPr>
        <w:spacing w:before="120" w:after="120" w:line="360" w:lineRule="exact"/>
        <w:ind w:firstLine="567"/>
        <w:jc w:val="both"/>
        <w:rPr>
          <w:rStyle w:val="BodyTextChar"/>
        </w:rPr>
      </w:pPr>
      <w:r w:rsidRPr="00ED4B2A">
        <w:rPr>
          <w:rStyle w:val="BodyTextChar"/>
        </w:rPr>
        <w:t>- Các tài liệ</w:t>
      </w:r>
      <w:r w:rsidR="00A96A87" w:rsidRPr="00ED4B2A">
        <w:rPr>
          <w:rStyle w:val="BodyTextChar"/>
        </w:rPr>
        <w:t>u liên quan khác</w:t>
      </w:r>
      <w:r w:rsidRPr="00ED4B2A">
        <w:rPr>
          <w:rStyle w:val="BodyTextChar"/>
        </w:rPr>
        <w:t>.</w:t>
      </w:r>
    </w:p>
    <w:p w14:paraId="219D3C62" w14:textId="6F7DFB5D" w:rsidR="003006BA" w:rsidRPr="00ED4B2A" w:rsidRDefault="003006BA" w:rsidP="003E662F">
      <w:pPr>
        <w:spacing w:before="120" w:after="120" w:line="360" w:lineRule="exact"/>
        <w:ind w:firstLine="567"/>
        <w:jc w:val="both"/>
        <w:rPr>
          <w:rStyle w:val="BodyTextChar"/>
          <w:b/>
          <w:bCs w:val="0"/>
        </w:rPr>
      </w:pPr>
      <w:r w:rsidRPr="00ED4B2A">
        <w:rPr>
          <w:rStyle w:val="BodyTextChar"/>
          <w:b/>
        </w:rPr>
        <w:t xml:space="preserve">5. Về thời hạn: </w:t>
      </w:r>
      <w:r w:rsidRPr="00ED4B2A">
        <w:rPr>
          <w:rStyle w:val="BodyTextChar"/>
        </w:rPr>
        <w:t>Đảm bảo theo quy định.</w:t>
      </w:r>
    </w:p>
    <w:p w14:paraId="28223932" w14:textId="2C6586ED" w:rsidR="003006BA" w:rsidRPr="00ED4B2A" w:rsidRDefault="003006BA" w:rsidP="006A0FA1">
      <w:pPr>
        <w:spacing w:before="120" w:after="120" w:line="360" w:lineRule="exact"/>
        <w:ind w:firstLine="567"/>
        <w:jc w:val="both"/>
        <w:rPr>
          <w:rStyle w:val="BodyTextChar"/>
          <w:rFonts w:eastAsia="Microsoft Sans Serif"/>
          <w:b/>
          <w:lang w:val="nl-NL"/>
        </w:rPr>
      </w:pPr>
      <w:r w:rsidRPr="00ED4B2A">
        <w:rPr>
          <w:rStyle w:val="BodyTextChar"/>
          <w:b/>
        </w:rPr>
        <w:t>II- VỀ THẨM QUYỀN:</w:t>
      </w:r>
      <w:r w:rsidRPr="00ED4B2A">
        <w:rPr>
          <w:rStyle w:val="BodyTextChar"/>
        </w:rPr>
        <w:t xml:space="preserve"> </w:t>
      </w:r>
      <w:r w:rsidR="00C7292A" w:rsidRPr="00ED4B2A">
        <w:rPr>
          <w:rStyle w:val="BodyTextChar"/>
        </w:rPr>
        <w:t xml:space="preserve">Theo Quy chế làm việc của Ban Chấp hành Đảng bộ tỉnh thẩm quyền </w:t>
      </w:r>
      <w:r w:rsidRPr="00ED4B2A">
        <w:rPr>
          <w:rStyle w:val="BodyTextChar"/>
        </w:rPr>
        <w:t>thuộc Ban Thường vụ Tỉnh ủy.</w:t>
      </w:r>
    </w:p>
    <w:p w14:paraId="3A0B8446" w14:textId="5BB40410" w:rsidR="00685493" w:rsidRPr="00ED4B2A" w:rsidRDefault="003006BA" w:rsidP="00685493">
      <w:pPr>
        <w:pStyle w:val="BodyText"/>
        <w:rPr>
          <w:rStyle w:val="BodyTextChar"/>
          <w:b/>
          <w:bCs/>
        </w:rPr>
      </w:pPr>
      <w:r w:rsidRPr="00ED4B2A">
        <w:rPr>
          <w:rStyle w:val="BodyTextChar"/>
          <w:b/>
          <w:bCs/>
        </w:rPr>
        <w:t xml:space="preserve">III- TÓM TẮT Ý KIẾN CỦA CÁC CƠ QUAN, TỔ CHỨC, ĐƠN VỊ </w:t>
      </w:r>
    </w:p>
    <w:p w14:paraId="504FFB83" w14:textId="0E96BC1B" w:rsidR="00685493" w:rsidRPr="00ED4B2A" w:rsidRDefault="00685493" w:rsidP="00685493">
      <w:pPr>
        <w:pStyle w:val="BodyText"/>
        <w:rPr>
          <w:rStyle w:val="BodyTextChar"/>
          <w:bCs/>
        </w:rPr>
      </w:pPr>
      <w:r w:rsidRPr="00ED4B2A">
        <w:rPr>
          <w:rStyle w:val="BodyTextChar"/>
          <w:bCs/>
        </w:rPr>
        <w:t>- Báo cáo số 581/BC-STC, ngày 27/01/2026 của Sở tài chính tiếp thu, giải trình ý kiến thẩm định của Sở Tư pháp và dự thảo Nghị quyết quy định mức chi đón tiếp, thăm hỏi, chúc mừng, phúng viếng đối với một số đối tượng do Ủy ban MTTQ Việt Nam các cấp thực hiện trên địa bàn tỉnh.</w:t>
      </w:r>
    </w:p>
    <w:p w14:paraId="43F8F27B" w14:textId="6E4CAF7E" w:rsidR="003006BA" w:rsidRPr="00ED4B2A" w:rsidRDefault="00685493" w:rsidP="00685493">
      <w:pPr>
        <w:pStyle w:val="BodyText"/>
        <w:rPr>
          <w:rStyle w:val="BodyTextChar"/>
          <w:bCs/>
        </w:rPr>
      </w:pPr>
      <w:r w:rsidRPr="00ED4B2A">
        <w:rPr>
          <w:rStyle w:val="BodyTextChar"/>
          <w:b/>
          <w:bCs/>
        </w:rPr>
        <w:lastRenderedPageBreak/>
        <w:t xml:space="preserve">- </w:t>
      </w:r>
      <w:r w:rsidR="00AB055B" w:rsidRPr="00ED4B2A">
        <w:rPr>
          <w:rStyle w:val="BodyTextChar"/>
          <w:bCs/>
        </w:rPr>
        <w:t>Bản tổng hợp ý kiến, tiếp thu, giải trình ý kiến góp ý đối với dự thảo Tờ trình của UBND tỉnh, Nghị quyết HĐND tỉnh quy định mức chi đón tiếp, thăm hỏi, chúc mừng, phúng viếng đối với một số đối tượng do Ủy ban MTTQ Việt Nam các cấp thực hiện trên địa bàn tỉnh</w:t>
      </w:r>
      <w:r w:rsidR="002F178A" w:rsidRPr="00ED4B2A">
        <w:rPr>
          <w:rStyle w:val="BodyTextChar"/>
          <w:bCs/>
        </w:rPr>
        <w:t>.</w:t>
      </w:r>
    </w:p>
    <w:p w14:paraId="281EC1FB" w14:textId="77777777" w:rsidR="003006BA" w:rsidRPr="00ED4B2A" w:rsidRDefault="003006BA" w:rsidP="00685493">
      <w:pPr>
        <w:pStyle w:val="BodyText"/>
        <w:rPr>
          <w:rStyle w:val="BodyTextChar"/>
          <w:b/>
          <w:bCs/>
        </w:rPr>
      </w:pPr>
      <w:r w:rsidRPr="00ED4B2A">
        <w:rPr>
          <w:rStyle w:val="BodyTextChar"/>
          <w:b/>
          <w:bCs/>
        </w:rPr>
        <w:t>IV- Ý KIẾN ĐỀ XUẤT CỦA VĂN PHÒNG TỈNH ỦY</w:t>
      </w:r>
    </w:p>
    <w:p w14:paraId="7733921F" w14:textId="1A33E7F7" w:rsidR="0031710D" w:rsidRPr="00ED4B2A" w:rsidRDefault="003006BA" w:rsidP="00DA426D">
      <w:pPr>
        <w:pStyle w:val="ListParagraph"/>
        <w:numPr>
          <w:ilvl w:val="0"/>
          <w:numId w:val="1"/>
        </w:numPr>
        <w:spacing w:before="120" w:after="120" w:line="360" w:lineRule="exact"/>
        <w:contextualSpacing w:val="0"/>
        <w:jc w:val="both"/>
        <w:rPr>
          <w:rStyle w:val="BodyTextChar"/>
          <w:b/>
          <w:bCs w:val="0"/>
        </w:rPr>
      </w:pPr>
      <w:r w:rsidRPr="00ED4B2A">
        <w:rPr>
          <w:rStyle w:val="BodyTextChar"/>
          <w:b/>
        </w:rPr>
        <w:t xml:space="preserve">Những vấn đề nhất trí: </w:t>
      </w:r>
      <w:r w:rsidR="0031710D" w:rsidRPr="00ED4B2A">
        <w:rPr>
          <w:rFonts w:eastAsiaTheme="majorEastAsia" w:cs="Times New Roman"/>
          <w:szCs w:val="28"/>
        </w:rPr>
        <w:t xml:space="preserve">Nhất trí </w:t>
      </w:r>
      <w:r w:rsidR="001D249B" w:rsidRPr="00ED4B2A">
        <w:rPr>
          <w:rFonts w:eastAsiaTheme="majorEastAsia" w:cs="Times New Roman"/>
          <w:szCs w:val="28"/>
        </w:rPr>
        <w:t xml:space="preserve">chủ trương </w:t>
      </w:r>
      <w:r w:rsidR="00DA426D" w:rsidRPr="00ED4B2A">
        <w:rPr>
          <w:rFonts w:eastAsiaTheme="majorEastAsia" w:cs="Times New Roman"/>
          <w:szCs w:val="28"/>
        </w:rPr>
        <w:t>để UBND tỉnh trình HĐND tỉnh ban hành Nghị quyết quy định mức chi đón tiếp, thăm hỏi, chúc mừng, phúng viếng đối với một số đối tượng do Ủy ban Mặt trận Tổ quốc Việt Nam các cấp thực hiện trên địa bàn tỉnh Điện Biên</w:t>
      </w:r>
      <w:r w:rsidR="0031710D" w:rsidRPr="00ED4B2A">
        <w:rPr>
          <w:rFonts w:eastAsiaTheme="majorEastAsia" w:cs="Times New Roman"/>
          <w:szCs w:val="28"/>
        </w:rPr>
        <w:t>.</w:t>
      </w:r>
    </w:p>
    <w:p w14:paraId="7EC53EB4" w14:textId="02585EC7" w:rsidR="003006BA" w:rsidRPr="00ED4B2A" w:rsidRDefault="003006BA" w:rsidP="006A0FA1">
      <w:pPr>
        <w:pStyle w:val="ListParagraph"/>
        <w:numPr>
          <w:ilvl w:val="0"/>
          <w:numId w:val="1"/>
        </w:numPr>
        <w:spacing w:before="120" w:after="120" w:line="360" w:lineRule="exact"/>
        <w:contextualSpacing w:val="0"/>
        <w:jc w:val="both"/>
        <w:rPr>
          <w:rStyle w:val="BodyTextChar"/>
          <w:b/>
          <w:bCs w:val="0"/>
        </w:rPr>
      </w:pPr>
      <w:r w:rsidRPr="00ED4B2A">
        <w:rPr>
          <w:rStyle w:val="BodyTextChar"/>
          <w:b/>
        </w:rPr>
        <w:t xml:space="preserve">Những vấn đề còn có ý kiến khác nhau (nếu có): </w:t>
      </w:r>
      <w:r w:rsidRPr="00ED4B2A">
        <w:rPr>
          <w:rStyle w:val="BodyTextChar"/>
        </w:rPr>
        <w:t>Không.</w:t>
      </w:r>
    </w:p>
    <w:p w14:paraId="4905FD75" w14:textId="068DBAD8" w:rsidR="00A71F69" w:rsidRPr="00ED4B2A" w:rsidRDefault="00DA426D" w:rsidP="00685493">
      <w:pPr>
        <w:pStyle w:val="BodyText"/>
        <w:rPr>
          <w:rStyle w:val="BodyTextChar"/>
        </w:rPr>
      </w:pPr>
      <w:r w:rsidRPr="00ED4B2A">
        <w:rPr>
          <w:rStyle w:val="BodyTextChar"/>
          <w:b/>
          <w:bCs/>
        </w:rPr>
        <w:t>3</w:t>
      </w:r>
      <w:r w:rsidR="003006BA" w:rsidRPr="00ED4B2A">
        <w:rPr>
          <w:rStyle w:val="BodyTextChar"/>
          <w:b/>
          <w:bCs/>
        </w:rPr>
        <w:t xml:space="preserve">. Những đề xuất, kiến nghị: </w:t>
      </w:r>
      <w:r w:rsidR="00CF1C26" w:rsidRPr="00ED4B2A">
        <w:rPr>
          <w:rStyle w:val="BodyTextChar"/>
        </w:rPr>
        <w:t>Văn phòng Tỉnh ủy đề xuất</w:t>
      </w:r>
      <w:r w:rsidR="00A71F69" w:rsidRPr="00ED4B2A">
        <w:rPr>
          <w:rStyle w:val="BodyTextChar"/>
        </w:rPr>
        <w:t>:</w:t>
      </w:r>
    </w:p>
    <w:p w14:paraId="778B9476" w14:textId="1AF9BDAC" w:rsidR="00A71F69" w:rsidRPr="00ED4B2A" w:rsidRDefault="00A71F69" w:rsidP="00685493">
      <w:pPr>
        <w:pStyle w:val="BodyText"/>
        <w:rPr>
          <w:rStyle w:val="BodyTextChar"/>
        </w:rPr>
      </w:pPr>
      <w:r w:rsidRPr="00ED4B2A">
        <w:rPr>
          <w:rStyle w:val="BodyTextChar"/>
        </w:rPr>
        <w:t>- T</w:t>
      </w:r>
      <w:r w:rsidR="00CF1C26" w:rsidRPr="00ED4B2A">
        <w:rPr>
          <w:rStyle w:val="BodyTextChar"/>
        </w:rPr>
        <w:t>hường trực Tỉnh ủy, Ban Thường vụ Tỉnh ủy cho ý kiến</w:t>
      </w:r>
      <w:r w:rsidRPr="00ED4B2A">
        <w:rPr>
          <w:rStyle w:val="BodyTextChar"/>
        </w:rPr>
        <w:t xml:space="preserve"> </w:t>
      </w:r>
      <w:r w:rsidR="008201E9" w:rsidRPr="00ED4B2A">
        <w:rPr>
          <w:rStyle w:val="BodyTextChar"/>
        </w:rPr>
        <w:t xml:space="preserve">nhất trí chủ trương </w:t>
      </w:r>
      <w:r w:rsidR="00DA426D" w:rsidRPr="00ED4B2A">
        <w:rPr>
          <w:rStyle w:val="BodyTextChar"/>
        </w:rPr>
        <w:t>để UBND tỉnh trình HĐND tỉnh ban hành Nghị quyết quy định mức chi đón tiếp, thăm hỏi, chúc mừng, phúng viếng đối với một số đối tượng do Ủy ban Mặt trận Tổ quốc Việt Nam các cấp thực hiện trên địa bàn tỉnh Điện Biên</w:t>
      </w:r>
      <w:r w:rsidR="002D1FFF" w:rsidRPr="00ED4B2A">
        <w:rPr>
          <w:rStyle w:val="BodyTextChar"/>
        </w:rPr>
        <w:t>.</w:t>
      </w:r>
    </w:p>
    <w:p w14:paraId="35F18447" w14:textId="49807818" w:rsidR="00887053" w:rsidRPr="00ED4B2A" w:rsidRDefault="00887053" w:rsidP="00685493">
      <w:pPr>
        <w:pStyle w:val="BodyText"/>
        <w:rPr>
          <w:rStyle w:val="BodyTextChar"/>
        </w:rPr>
      </w:pPr>
      <w:r w:rsidRPr="00ED4B2A">
        <w:rPr>
          <w:rStyle w:val="BodyTextChar"/>
        </w:rPr>
        <w:t xml:space="preserve">- Giao </w:t>
      </w:r>
      <w:r w:rsidR="00DA426D" w:rsidRPr="00ED4B2A">
        <w:rPr>
          <w:rStyle w:val="BodyTextChar"/>
        </w:rPr>
        <w:t>Đảng ủy UBND tỉnh lãnh đạo UBND</w:t>
      </w:r>
      <w:r w:rsidRPr="00ED4B2A">
        <w:rPr>
          <w:rStyle w:val="BodyTextChar"/>
        </w:rPr>
        <w:t xml:space="preserve"> tỉnh </w:t>
      </w:r>
      <w:r w:rsidR="00BA57BA" w:rsidRPr="00ED4B2A">
        <w:rPr>
          <w:rStyle w:val="BodyTextChar"/>
        </w:rPr>
        <w:t>thực hiện theo thẩm quyền, quy định của pháp luật.</w:t>
      </w:r>
    </w:p>
    <w:p w14:paraId="5253CFC1" w14:textId="474FE082" w:rsidR="003006BA" w:rsidRPr="00ED4B2A" w:rsidRDefault="003006BA" w:rsidP="00685493">
      <w:pPr>
        <w:pStyle w:val="BodyText"/>
        <w:rPr>
          <w:rStyle w:val="BodyTextChar"/>
        </w:rPr>
      </w:pPr>
      <w:r w:rsidRPr="00ED4B2A">
        <w:rPr>
          <w:rStyle w:val="BodyTextChar"/>
        </w:rPr>
        <w:t>Văn phòng Tỉnh ủy kính báo cáo Thường trực Tỉnh ủy.</w:t>
      </w:r>
    </w:p>
    <w:p w14:paraId="5E64B789" w14:textId="77777777" w:rsidR="002D1FFF" w:rsidRPr="00DE6DFB" w:rsidRDefault="002D1FFF" w:rsidP="00685493">
      <w:pPr>
        <w:pStyle w:val="BodyText"/>
        <w:rPr>
          <w:rStyle w:val="BodyTextChar"/>
        </w:rPr>
      </w:pPr>
    </w:p>
    <w:tbl>
      <w:tblPr>
        <w:tblW w:w="5000" w:type="pct"/>
        <w:tblLook w:val="01E0" w:firstRow="1" w:lastRow="1" w:firstColumn="1" w:lastColumn="1" w:noHBand="0" w:noVBand="0"/>
      </w:tblPr>
      <w:tblGrid>
        <w:gridCol w:w="4447"/>
        <w:gridCol w:w="4908"/>
      </w:tblGrid>
      <w:tr w:rsidR="003006BA" w:rsidRPr="00DE6DFB" w14:paraId="070B61DF" w14:textId="77777777" w:rsidTr="00896664">
        <w:trPr>
          <w:trHeight w:val="426"/>
        </w:trPr>
        <w:tc>
          <w:tcPr>
            <w:tcW w:w="2377" w:type="pct"/>
          </w:tcPr>
          <w:p w14:paraId="7455FEA5" w14:textId="77777777" w:rsidR="003006BA" w:rsidRPr="00DE6DFB" w:rsidRDefault="003006BA" w:rsidP="00896664">
            <w:pPr>
              <w:tabs>
                <w:tab w:val="center" w:pos="6804"/>
              </w:tabs>
              <w:spacing w:after="0" w:line="240" w:lineRule="auto"/>
              <w:jc w:val="both"/>
              <w:rPr>
                <w:rFonts w:eastAsia="Times New Roman" w:cs="Times New Roman"/>
                <w:b/>
                <w:szCs w:val="28"/>
                <w:u w:val="single"/>
                <w:lang w:eastAsia="ar-SA"/>
              </w:rPr>
            </w:pPr>
            <w:r w:rsidRPr="00DE6DFB">
              <w:rPr>
                <w:rFonts w:eastAsia="Times New Roman" w:cs="Times New Roman"/>
                <w:szCs w:val="28"/>
                <w:lang w:eastAsia="ar-SA"/>
              </w:rPr>
              <w:t xml:space="preserve">  </w:t>
            </w:r>
            <w:r w:rsidRPr="00DE6DFB">
              <w:rPr>
                <w:rFonts w:eastAsia="Times New Roman" w:cs="Times New Roman"/>
                <w:szCs w:val="28"/>
                <w:u w:val="single"/>
                <w:lang w:eastAsia="ar-SA"/>
              </w:rPr>
              <w:t>Nơi nhận:</w:t>
            </w:r>
            <w:r w:rsidRPr="00DE6DFB">
              <w:rPr>
                <w:rFonts w:eastAsia="Times New Roman" w:cs="Times New Roman"/>
                <w:b/>
                <w:szCs w:val="28"/>
                <w:u w:val="single"/>
                <w:lang w:eastAsia="ar-SA"/>
              </w:rPr>
              <w:t xml:space="preserve">                                                          </w:t>
            </w:r>
          </w:p>
          <w:p w14:paraId="2216F07C" w14:textId="77777777" w:rsidR="003006BA" w:rsidRPr="00DE6DFB" w:rsidRDefault="003006BA" w:rsidP="00896664">
            <w:pPr>
              <w:spacing w:after="0" w:line="240" w:lineRule="auto"/>
              <w:jc w:val="both"/>
              <w:rPr>
                <w:rFonts w:eastAsia="Times New Roman" w:cs="Times New Roman"/>
                <w:lang w:eastAsia="ar-SA"/>
              </w:rPr>
            </w:pPr>
            <w:r w:rsidRPr="00DE6DFB">
              <w:rPr>
                <w:rFonts w:eastAsia="Times New Roman" w:cs="Times New Roman"/>
                <w:lang w:eastAsia="ar-SA"/>
              </w:rPr>
              <w:t xml:space="preserve">- Như trên, </w:t>
            </w:r>
          </w:p>
          <w:p w14:paraId="6514984A" w14:textId="77777777" w:rsidR="003006BA" w:rsidRPr="00DE6DFB" w:rsidRDefault="003006BA" w:rsidP="00896664">
            <w:pPr>
              <w:spacing w:after="0" w:line="240" w:lineRule="auto"/>
              <w:jc w:val="both"/>
              <w:rPr>
                <w:rFonts w:eastAsia="Times New Roman" w:cs="Times New Roman"/>
                <w:lang w:eastAsia="ar-SA"/>
              </w:rPr>
            </w:pPr>
            <w:r w:rsidRPr="00DE6DFB">
              <w:rPr>
                <w:rFonts w:eastAsia="Times New Roman" w:cs="Times New Roman"/>
                <w:lang w:eastAsia="ar-SA"/>
              </w:rPr>
              <w:t>- Phòng, đơn vị, cá nhân liên quan,</w:t>
            </w:r>
          </w:p>
          <w:p w14:paraId="62234784" w14:textId="77777777" w:rsidR="003006BA" w:rsidRPr="00DE6DFB" w:rsidRDefault="003006BA" w:rsidP="00896664">
            <w:pPr>
              <w:tabs>
                <w:tab w:val="left" w:pos="3600"/>
              </w:tabs>
              <w:suppressAutoHyphens/>
              <w:spacing w:after="0" w:line="240" w:lineRule="auto"/>
              <w:jc w:val="both"/>
              <w:rPr>
                <w:rFonts w:eastAsia="Times New Roman" w:cs="Times New Roman"/>
                <w:lang w:eastAsia="ar-SA"/>
              </w:rPr>
            </w:pPr>
            <w:r w:rsidRPr="00DE6DFB">
              <w:rPr>
                <w:rFonts w:eastAsia="Times New Roman" w:cs="Times New Roman"/>
                <w:lang w:eastAsia="ar-SA"/>
              </w:rPr>
              <w:t>- Lưu Văn phòng Tỉnh uỷ.</w:t>
            </w:r>
          </w:p>
        </w:tc>
        <w:tc>
          <w:tcPr>
            <w:tcW w:w="2623" w:type="pct"/>
          </w:tcPr>
          <w:p w14:paraId="7E7B7DB9" w14:textId="77777777" w:rsidR="003006BA" w:rsidRPr="00DE6DFB" w:rsidRDefault="003006BA" w:rsidP="00896664">
            <w:pPr>
              <w:suppressAutoHyphens/>
              <w:spacing w:after="0" w:line="240" w:lineRule="auto"/>
              <w:jc w:val="center"/>
              <w:rPr>
                <w:rFonts w:eastAsia="Times New Roman" w:cs="Times New Roman"/>
                <w:b/>
                <w:szCs w:val="28"/>
                <w:lang w:eastAsia="ar-SA"/>
              </w:rPr>
            </w:pPr>
            <w:r w:rsidRPr="00DE6DFB">
              <w:rPr>
                <w:rFonts w:eastAsia="Times New Roman" w:cs="Times New Roman"/>
                <w:b/>
                <w:szCs w:val="28"/>
                <w:lang w:eastAsia="ar-SA"/>
              </w:rPr>
              <w:t>Q. CHÁNH VĂN PHÒNG</w:t>
            </w:r>
          </w:p>
          <w:p w14:paraId="62931C30" w14:textId="77777777" w:rsidR="003006BA" w:rsidRPr="00DE6DFB" w:rsidRDefault="003006BA" w:rsidP="00896664">
            <w:pPr>
              <w:suppressAutoHyphens/>
              <w:spacing w:after="0" w:line="240" w:lineRule="auto"/>
              <w:rPr>
                <w:rFonts w:eastAsia="Times New Roman" w:cs="Times New Roman"/>
                <w:b/>
                <w:szCs w:val="28"/>
                <w:lang w:eastAsia="ar-SA"/>
              </w:rPr>
            </w:pPr>
          </w:p>
          <w:p w14:paraId="40AD528D" w14:textId="77777777" w:rsidR="003006BA" w:rsidRPr="00DE6DFB" w:rsidRDefault="003006BA" w:rsidP="00896664">
            <w:pPr>
              <w:suppressAutoHyphens/>
              <w:spacing w:after="0" w:line="240" w:lineRule="auto"/>
              <w:jc w:val="center"/>
              <w:rPr>
                <w:rFonts w:eastAsia="Times New Roman" w:cs="Times New Roman"/>
                <w:b/>
                <w:szCs w:val="28"/>
                <w:lang w:eastAsia="ar-SA"/>
              </w:rPr>
            </w:pPr>
          </w:p>
          <w:p w14:paraId="5444C164" w14:textId="77777777" w:rsidR="003006BA" w:rsidRPr="00DE6DFB" w:rsidRDefault="003006BA" w:rsidP="00896664">
            <w:pPr>
              <w:suppressAutoHyphens/>
              <w:spacing w:after="0" w:line="240" w:lineRule="auto"/>
              <w:jc w:val="center"/>
              <w:rPr>
                <w:rFonts w:eastAsia="Times New Roman" w:cs="Times New Roman"/>
                <w:b/>
                <w:szCs w:val="28"/>
                <w:lang w:eastAsia="ar-SA"/>
              </w:rPr>
            </w:pPr>
          </w:p>
          <w:p w14:paraId="6CBBEED2" w14:textId="77777777" w:rsidR="003006BA" w:rsidRPr="00DE6DFB" w:rsidRDefault="003006BA" w:rsidP="00896664">
            <w:pPr>
              <w:suppressAutoHyphens/>
              <w:spacing w:after="0" w:line="240" w:lineRule="auto"/>
              <w:jc w:val="center"/>
              <w:rPr>
                <w:rFonts w:eastAsia="Times New Roman" w:cs="Times New Roman"/>
                <w:b/>
                <w:szCs w:val="28"/>
                <w:lang w:eastAsia="ar-SA"/>
              </w:rPr>
            </w:pPr>
          </w:p>
          <w:p w14:paraId="00C5D1CC" w14:textId="77777777" w:rsidR="003006BA" w:rsidRPr="00DE6DFB" w:rsidRDefault="003006BA" w:rsidP="00896664">
            <w:pPr>
              <w:suppressAutoHyphens/>
              <w:spacing w:after="0" w:line="240" w:lineRule="auto"/>
              <w:jc w:val="center"/>
              <w:rPr>
                <w:rFonts w:eastAsia="Times New Roman" w:cs="Times New Roman"/>
                <w:b/>
                <w:szCs w:val="28"/>
                <w:lang w:eastAsia="ar-SA"/>
              </w:rPr>
            </w:pPr>
          </w:p>
          <w:p w14:paraId="400E3AFA" w14:textId="77777777" w:rsidR="003006BA" w:rsidRPr="00DE6DFB" w:rsidRDefault="003006BA" w:rsidP="00896664">
            <w:pPr>
              <w:suppressAutoHyphens/>
              <w:spacing w:after="0" w:line="240" w:lineRule="auto"/>
              <w:jc w:val="center"/>
              <w:rPr>
                <w:rFonts w:eastAsia="Times New Roman" w:cs="Times New Roman"/>
                <w:b/>
                <w:szCs w:val="28"/>
                <w:lang w:eastAsia="ar-SA"/>
              </w:rPr>
            </w:pPr>
          </w:p>
          <w:p w14:paraId="7CF967AD" w14:textId="77777777" w:rsidR="003006BA" w:rsidRPr="00DE6DFB" w:rsidRDefault="003006BA" w:rsidP="00896664">
            <w:pPr>
              <w:suppressAutoHyphens/>
              <w:spacing w:after="0" w:line="240" w:lineRule="auto"/>
              <w:jc w:val="center"/>
              <w:rPr>
                <w:rFonts w:eastAsia="Times New Roman" w:cs="Times New Roman"/>
                <w:b/>
                <w:szCs w:val="28"/>
                <w:lang w:eastAsia="ar-SA"/>
              </w:rPr>
            </w:pPr>
            <w:r w:rsidRPr="00DE6DFB">
              <w:rPr>
                <w:rFonts w:eastAsia="Times New Roman" w:cs="Times New Roman"/>
                <w:b/>
                <w:szCs w:val="28"/>
                <w:lang w:eastAsia="ar-SA"/>
              </w:rPr>
              <w:t>Nguyễn Trường Giang</w:t>
            </w:r>
          </w:p>
        </w:tc>
      </w:tr>
    </w:tbl>
    <w:p w14:paraId="5AB64B9A" w14:textId="77777777" w:rsidR="003006BA" w:rsidRPr="00DE6DFB" w:rsidRDefault="003006BA" w:rsidP="003006BA">
      <w:pPr>
        <w:rPr>
          <w:rFonts w:cs="Times New Roman"/>
        </w:rPr>
      </w:pPr>
    </w:p>
    <w:p w14:paraId="1E7F3780" w14:textId="77777777" w:rsidR="003006BA" w:rsidRPr="00DE6DFB" w:rsidRDefault="003006BA" w:rsidP="003006BA">
      <w:pPr>
        <w:rPr>
          <w:rFonts w:cs="Times New Roman"/>
          <w:b/>
          <w:bCs/>
        </w:rPr>
      </w:pPr>
    </w:p>
    <w:p w14:paraId="1180FA33" w14:textId="77777777" w:rsidR="003006BA" w:rsidRPr="00DE6DFB" w:rsidRDefault="003006BA" w:rsidP="003006BA">
      <w:pPr>
        <w:rPr>
          <w:rFonts w:cs="Times New Roman"/>
        </w:rPr>
      </w:pPr>
    </w:p>
    <w:p w14:paraId="1C0B420F" w14:textId="77777777" w:rsidR="003006BA" w:rsidRPr="00DE6DFB" w:rsidRDefault="003006BA" w:rsidP="003006BA">
      <w:pPr>
        <w:rPr>
          <w:rFonts w:cs="Times New Roman"/>
        </w:rPr>
      </w:pPr>
    </w:p>
    <w:bookmarkEnd w:id="0"/>
    <w:p w14:paraId="2AAC4CEB" w14:textId="77777777" w:rsidR="00CF0C51" w:rsidRPr="00DE6DFB" w:rsidRDefault="00CF0C51">
      <w:pPr>
        <w:rPr>
          <w:rFonts w:cs="Times New Roman"/>
        </w:rPr>
      </w:pPr>
    </w:p>
    <w:sectPr w:rsidR="00CF0C51" w:rsidRPr="00DE6DFB" w:rsidSect="00ED4B2A">
      <w:headerReference w:type="default" r:id="rId8"/>
      <w:pgSz w:w="11907" w:h="16840" w:code="9"/>
      <w:pgMar w:top="1134" w:right="85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55F16" w14:textId="77777777" w:rsidR="00445E04" w:rsidRDefault="00445E04">
      <w:pPr>
        <w:spacing w:after="0" w:line="240" w:lineRule="auto"/>
      </w:pPr>
      <w:r>
        <w:separator/>
      </w:r>
    </w:p>
  </w:endnote>
  <w:endnote w:type="continuationSeparator" w:id="0">
    <w:p w14:paraId="3AF97326" w14:textId="77777777" w:rsidR="00445E04" w:rsidRDefault="00445E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00"/>
    <w:family w:val="swiss"/>
    <w:pitch w:val="variable"/>
    <w:sig w:usb0="E5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2F401" w14:textId="77777777" w:rsidR="00445E04" w:rsidRDefault="00445E04">
      <w:pPr>
        <w:spacing w:after="0" w:line="240" w:lineRule="auto"/>
      </w:pPr>
      <w:r>
        <w:separator/>
      </w:r>
    </w:p>
  </w:footnote>
  <w:footnote w:type="continuationSeparator" w:id="0">
    <w:p w14:paraId="718C8EC4" w14:textId="77777777" w:rsidR="00445E04" w:rsidRDefault="00445E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828210565"/>
      <w:docPartObj>
        <w:docPartGallery w:val="Page Numbers (Top of Page)"/>
        <w:docPartUnique/>
      </w:docPartObj>
    </w:sdtPr>
    <w:sdtEndPr>
      <w:rPr>
        <w:rFonts w:ascii="Times New Roman" w:hAnsi="Times New Roman" w:cs="Times New Roman"/>
        <w:noProof/>
      </w:rPr>
    </w:sdtEndPr>
    <w:sdtContent>
      <w:p w14:paraId="68B966DB" w14:textId="66FC52E7" w:rsidR="008201E9" w:rsidRPr="008464C3" w:rsidRDefault="008201E9">
        <w:pPr>
          <w:pStyle w:val="Header"/>
          <w:jc w:val="center"/>
          <w:rPr>
            <w:rFonts w:ascii="Times New Roman" w:hAnsi="Times New Roman" w:cs="Times New Roman"/>
            <w:sz w:val="28"/>
            <w:szCs w:val="28"/>
          </w:rPr>
        </w:pPr>
        <w:r w:rsidRPr="008464C3">
          <w:rPr>
            <w:rFonts w:ascii="Times New Roman" w:hAnsi="Times New Roman" w:cs="Times New Roman"/>
            <w:sz w:val="28"/>
            <w:szCs w:val="28"/>
          </w:rPr>
          <w:fldChar w:fldCharType="begin"/>
        </w:r>
        <w:r w:rsidRPr="008464C3">
          <w:rPr>
            <w:rFonts w:ascii="Times New Roman" w:hAnsi="Times New Roman" w:cs="Times New Roman"/>
            <w:sz w:val="28"/>
            <w:szCs w:val="28"/>
          </w:rPr>
          <w:instrText xml:space="preserve"> PAGE   \* MERGEFORMAT </w:instrText>
        </w:r>
        <w:r w:rsidRPr="008464C3">
          <w:rPr>
            <w:rFonts w:ascii="Times New Roman" w:hAnsi="Times New Roman" w:cs="Times New Roman"/>
            <w:sz w:val="28"/>
            <w:szCs w:val="28"/>
          </w:rPr>
          <w:fldChar w:fldCharType="separate"/>
        </w:r>
        <w:r w:rsidR="00ED4B2A">
          <w:rPr>
            <w:rFonts w:ascii="Times New Roman" w:hAnsi="Times New Roman" w:cs="Times New Roman"/>
            <w:noProof/>
            <w:sz w:val="28"/>
            <w:szCs w:val="28"/>
          </w:rPr>
          <w:t>3</w:t>
        </w:r>
        <w:r w:rsidRPr="008464C3">
          <w:rPr>
            <w:rFonts w:ascii="Times New Roman" w:hAnsi="Times New Roman" w:cs="Times New Roman"/>
            <w:noProof/>
            <w:sz w:val="28"/>
            <w:szCs w:val="28"/>
          </w:rPr>
          <w:fldChar w:fldCharType="end"/>
        </w:r>
      </w:p>
    </w:sdtContent>
  </w:sdt>
  <w:p w14:paraId="2BABCDB4" w14:textId="77777777" w:rsidR="008201E9" w:rsidRDefault="008201E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6362B"/>
    <w:multiLevelType w:val="hybridMultilevel"/>
    <w:tmpl w:val="29A2A6AA"/>
    <w:lvl w:ilvl="0" w:tplc="FFFFFFFF">
      <w:start w:val="1"/>
      <w:numFmt w:val="decimal"/>
      <w:suff w:val="space"/>
      <w:lvlText w:val="%1."/>
      <w:lvlJc w:val="left"/>
      <w:pPr>
        <w:ind w:left="0" w:firstLine="567"/>
      </w:pPr>
      <w:rPr>
        <w:rFonts w:hint="default"/>
        <w:b/>
        <w:bCs/>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BA"/>
    <w:rsid w:val="00073695"/>
    <w:rsid w:val="000B7E12"/>
    <w:rsid w:val="000D75D2"/>
    <w:rsid w:val="000F5A59"/>
    <w:rsid w:val="001207D6"/>
    <w:rsid w:val="00140895"/>
    <w:rsid w:val="00147638"/>
    <w:rsid w:val="00156FF1"/>
    <w:rsid w:val="001734E2"/>
    <w:rsid w:val="001D249B"/>
    <w:rsid w:val="00274030"/>
    <w:rsid w:val="00287E2E"/>
    <w:rsid w:val="002D1FFF"/>
    <w:rsid w:val="002F178A"/>
    <w:rsid w:val="003006BA"/>
    <w:rsid w:val="0031710D"/>
    <w:rsid w:val="00335531"/>
    <w:rsid w:val="0036687B"/>
    <w:rsid w:val="003E662F"/>
    <w:rsid w:val="004222CF"/>
    <w:rsid w:val="00445E04"/>
    <w:rsid w:val="00447233"/>
    <w:rsid w:val="00497D7F"/>
    <w:rsid w:val="004E4D5A"/>
    <w:rsid w:val="00544949"/>
    <w:rsid w:val="005853BF"/>
    <w:rsid w:val="00594222"/>
    <w:rsid w:val="005A1AC9"/>
    <w:rsid w:val="005D0D64"/>
    <w:rsid w:val="005D59B2"/>
    <w:rsid w:val="005E6D57"/>
    <w:rsid w:val="005F69F4"/>
    <w:rsid w:val="006644F4"/>
    <w:rsid w:val="00685493"/>
    <w:rsid w:val="006A0FA1"/>
    <w:rsid w:val="006A59C9"/>
    <w:rsid w:val="006B7403"/>
    <w:rsid w:val="00715231"/>
    <w:rsid w:val="00761E8D"/>
    <w:rsid w:val="008201E9"/>
    <w:rsid w:val="00887053"/>
    <w:rsid w:val="00896664"/>
    <w:rsid w:val="008F0F3B"/>
    <w:rsid w:val="009067F9"/>
    <w:rsid w:val="0099422A"/>
    <w:rsid w:val="009A5037"/>
    <w:rsid w:val="009F4ED4"/>
    <w:rsid w:val="00A329BB"/>
    <w:rsid w:val="00A3751C"/>
    <w:rsid w:val="00A71F69"/>
    <w:rsid w:val="00A96A87"/>
    <w:rsid w:val="00AB055B"/>
    <w:rsid w:val="00AB36FC"/>
    <w:rsid w:val="00AD3F06"/>
    <w:rsid w:val="00B45A05"/>
    <w:rsid w:val="00BA57BA"/>
    <w:rsid w:val="00C13CE5"/>
    <w:rsid w:val="00C173A3"/>
    <w:rsid w:val="00C24DD7"/>
    <w:rsid w:val="00C53A0E"/>
    <w:rsid w:val="00C7292A"/>
    <w:rsid w:val="00C77B3D"/>
    <w:rsid w:val="00CF0C51"/>
    <w:rsid w:val="00CF1C26"/>
    <w:rsid w:val="00D036E4"/>
    <w:rsid w:val="00D0499C"/>
    <w:rsid w:val="00D230D6"/>
    <w:rsid w:val="00D47EB8"/>
    <w:rsid w:val="00DA426D"/>
    <w:rsid w:val="00DE5126"/>
    <w:rsid w:val="00DE6DFB"/>
    <w:rsid w:val="00E20E06"/>
    <w:rsid w:val="00E71B46"/>
    <w:rsid w:val="00EB0D97"/>
    <w:rsid w:val="00ED37CE"/>
    <w:rsid w:val="00ED4B2A"/>
    <w:rsid w:val="00ED7C67"/>
    <w:rsid w:val="00EE640B"/>
    <w:rsid w:val="00F2071B"/>
    <w:rsid w:val="00F25610"/>
    <w:rsid w:val="00F617E0"/>
    <w:rsid w:val="00FB12D1"/>
    <w:rsid w:val="00FB6A95"/>
    <w:rsid w:val="00FD29BF"/>
    <w:rsid w:val="00FD61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7A511"/>
  <w15:chartTrackingRefBased/>
  <w15:docId w15:val="{B912A01B-3EDD-428C-B508-EEFC00FC4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06BA"/>
    <w:pPr>
      <w:spacing w:line="259" w:lineRule="auto"/>
    </w:pPr>
    <w:rPr>
      <w:kern w:val="0"/>
      <w:szCs w:val="22"/>
      <w14:ligatures w14:val="none"/>
    </w:rPr>
  </w:style>
  <w:style w:type="paragraph" w:styleId="Heading1">
    <w:name w:val="heading 1"/>
    <w:basedOn w:val="Normal"/>
    <w:next w:val="Normal"/>
    <w:link w:val="Heading1Char"/>
    <w:uiPriority w:val="9"/>
    <w:qFormat/>
    <w:rsid w:val="003006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06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06BA"/>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3006B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3006B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3006B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006B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6B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6B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06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06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06B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3006B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3006B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3006B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006B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006B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006B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006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06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06BA"/>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006B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3006BA"/>
    <w:pPr>
      <w:spacing w:before="160"/>
      <w:jc w:val="center"/>
    </w:pPr>
    <w:rPr>
      <w:i/>
      <w:iCs/>
      <w:color w:val="404040" w:themeColor="text1" w:themeTint="BF"/>
    </w:rPr>
  </w:style>
  <w:style w:type="character" w:customStyle="1" w:styleId="QuoteChar">
    <w:name w:val="Quote Char"/>
    <w:basedOn w:val="DefaultParagraphFont"/>
    <w:link w:val="Quote"/>
    <w:uiPriority w:val="29"/>
    <w:rsid w:val="003006BA"/>
    <w:rPr>
      <w:i/>
      <w:iCs/>
      <w:color w:val="404040" w:themeColor="text1" w:themeTint="BF"/>
    </w:rPr>
  </w:style>
  <w:style w:type="paragraph" w:styleId="ListParagraph">
    <w:name w:val="List Paragraph"/>
    <w:basedOn w:val="Normal"/>
    <w:uiPriority w:val="34"/>
    <w:qFormat/>
    <w:rsid w:val="003006BA"/>
    <w:pPr>
      <w:ind w:left="720"/>
      <w:contextualSpacing/>
    </w:pPr>
  </w:style>
  <w:style w:type="character" w:styleId="IntenseEmphasis">
    <w:name w:val="Intense Emphasis"/>
    <w:basedOn w:val="DefaultParagraphFont"/>
    <w:uiPriority w:val="21"/>
    <w:qFormat/>
    <w:rsid w:val="003006BA"/>
    <w:rPr>
      <w:i/>
      <w:iCs/>
      <w:color w:val="0F4761" w:themeColor="accent1" w:themeShade="BF"/>
    </w:rPr>
  </w:style>
  <w:style w:type="paragraph" w:styleId="IntenseQuote">
    <w:name w:val="Intense Quote"/>
    <w:basedOn w:val="Normal"/>
    <w:next w:val="Normal"/>
    <w:link w:val="IntenseQuoteChar"/>
    <w:uiPriority w:val="30"/>
    <w:qFormat/>
    <w:rsid w:val="003006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6BA"/>
    <w:rPr>
      <w:i/>
      <w:iCs/>
      <w:color w:val="0F4761" w:themeColor="accent1" w:themeShade="BF"/>
    </w:rPr>
  </w:style>
  <w:style w:type="character" w:styleId="IntenseReference">
    <w:name w:val="Intense Reference"/>
    <w:basedOn w:val="DefaultParagraphFont"/>
    <w:uiPriority w:val="32"/>
    <w:qFormat/>
    <w:rsid w:val="003006BA"/>
    <w:rPr>
      <w:b/>
      <w:bCs/>
      <w:smallCaps/>
      <w:color w:val="0F4761" w:themeColor="accent1" w:themeShade="BF"/>
      <w:spacing w:val="5"/>
    </w:rPr>
  </w:style>
  <w:style w:type="character" w:customStyle="1" w:styleId="BodyTextChar">
    <w:name w:val="Body Text Char"/>
    <w:basedOn w:val="DefaultParagraphFont"/>
    <w:link w:val="BodyText"/>
    <w:rsid w:val="00685493"/>
    <w:rPr>
      <w:rFonts w:eastAsiaTheme="majorEastAsia" w:cs="Times New Roman"/>
      <w:bCs/>
      <w:kern w:val="0"/>
      <w:szCs w:val="28"/>
      <w14:ligatures w14:val="none"/>
    </w:rPr>
  </w:style>
  <w:style w:type="paragraph" w:styleId="BodyText">
    <w:name w:val="Body Text"/>
    <w:basedOn w:val="Normal"/>
    <w:link w:val="BodyTextChar"/>
    <w:autoRedefine/>
    <w:rsid w:val="00685493"/>
    <w:pPr>
      <w:spacing w:before="120" w:after="120" w:line="360" w:lineRule="exact"/>
      <w:ind w:firstLine="567"/>
      <w:jc w:val="both"/>
    </w:pPr>
    <w:rPr>
      <w:rFonts w:eastAsiaTheme="majorEastAsia" w:cs="Times New Roman"/>
      <w:bCs/>
      <w:szCs w:val="28"/>
    </w:rPr>
  </w:style>
  <w:style w:type="character" w:customStyle="1" w:styleId="BodyTextChar1">
    <w:name w:val="Body Text Char1"/>
    <w:basedOn w:val="DefaultParagraphFont"/>
    <w:uiPriority w:val="99"/>
    <w:semiHidden/>
    <w:rsid w:val="003006BA"/>
    <w:rPr>
      <w:kern w:val="0"/>
      <w:szCs w:val="22"/>
      <w14:ligatures w14:val="none"/>
    </w:rPr>
  </w:style>
  <w:style w:type="paragraph" w:styleId="Header">
    <w:name w:val="header"/>
    <w:basedOn w:val="Normal"/>
    <w:link w:val="HeaderChar"/>
    <w:uiPriority w:val="99"/>
    <w:unhideWhenUsed/>
    <w:rsid w:val="003006BA"/>
    <w:pPr>
      <w:widowControl w:val="0"/>
      <w:tabs>
        <w:tab w:val="center" w:pos="4680"/>
        <w:tab w:val="right" w:pos="9360"/>
      </w:tabs>
      <w:spacing w:after="0" w:line="240" w:lineRule="auto"/>
    </w:pPr>
    <w:rPr>
      <w:rFonts w:ascii="Microsoft Sans Serif" w:eastAsia="Microsoft Sans Serif" w:hAnsi="Microsoft Sans Serif" w:cs="Microsoft Sans Serif"/>
      <w:color w:val="000000"/>
      <w:sz w:val="24"/>
      <w:szCs w:val="24"/>
      <w:lang w:val="vi-VN" w:eastAsia="vi-VN"/>
    </w:rPr>
  </w:style>
  <w:style w:type="character" w:customStyle="1" w:styleId="HeaderChar">
    <w:name w:val="Header Char"/>
    <w:basedOn w:val="DefaultParagraphFont"/>
    <w:link w:val="Header"/>
    <w:uiPriority w:val="99"/>
    <w:rsid w:val="003006BA"/>
    <w:rPr>
      <w:rFonts w:ascii="Microsoft Sans Serif" w:eastAsia="Microsoft Sans Serif" w:hAnsi="Microsoft Sans Serif" w:cs="Microsoft Sans Serif"/>
      <w:color w:val="000000"/>
      <w:kern w:val="0"/>
      <w:sz w:val="24"/>
      <w:lang w:val="vi-VN" w:eastAsia="vi-VN"/>
      <w14:ligatures w14:val="none"/>
    </w:rPr>
  </w:style>
  <w:style w:type="table" w:styleId="TableGrid">
    <w:name w:val="Table Grid"/>
    <w:basedOn w:val="TableNormal"/>
    <w:uiPriority w:val="39"/>
    <w:rsid w:val="00B45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8134C1-32CD-476D-A361-CBCDA36E1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Lê Việt Anh</dc:creator>
  <cp:keywords/>
  <dc:description/>
  <cp:lastModifiedBy>DELL</cp:lastModifiedBy>
  <cp:revision>7</cp:revision>
  <cp:lastPrinted>2025-11-27T16:22:00Z</cp:lastPrinted>
  <dcterms:created xsi:type="dcterms:W3CDTF">2026-02-23T09:26:00Z</dcterms:created>
  <dcterms:modified xsi:type="dcterms:W3CDTF">2026-02-24T03:15:00Z</dcterms:modified>
</cp:coreProperties>
</file>