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Grid"/>
        <w:tblW w:w="9923"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4394"/>
        <w:gridCol w:w="5529"/>
      </w:tblGrid>
      <w:tr>
        <w:trPr>
          <w:trHeight w:val="1275" w:hRule="atLeast"/>
        </w:trPr>
        <w:tc>
          <w:tcPr>
            <w:tcW w:w="4394" w:type="dxa"/>
            <w:tcBorders>
              <w:top w:val="nil"/>
              <w:start w:val="nil"/>
              <w:bottom w:val="nil"/>
              <w:end w:val="nil"/>
            </w:tcBorders>
          </w:tcPr>
          <w:p>
            <w:pPr>
              <w:pStyle w:val="Normal"/>
              <w:widowControl/>
              <w:spacing w:lineRule="auto" w:line="240" w:before="0" w:after="0"/>
              <w:jc w:val="center"/>
              <w:rPr>
                <w:b/>
                <w:sz w:val="28"/>
                <w:szCs w:val="28"/>
              </w:rPr>
            </w:pPr>
            <w:r>
              <w:rPr>
                <w:rFonts w:eastAsia="Calibri" w:cs="" w:ascii="Times New Roman" w:hAnsi="Times New Roman"/>
                <w:b/>
                <w:kern w:val="2"/>
                <w:sz w:val="28"/>
                <w:szCs w:val="28"/>
                <w:lang w:val="en-US" w:eastAsia="en-US" w:bidi="ar-SA"/>
              </w:rPr>
              <w:t>TỈNH ỦY ĐIỆN BIÊN</w:t>
            </w:r>
          </w:p>
          <w:p>
            <w:pPr>
              <w:pStyle w:val="Normal"/>
              <w:widowControl/>
              <w:spacing w:lineRule="auto" w:line="240" w:before="0" w:after="0"/>
              <w:jc w:val="center"/>
              <w:rPr>
                <w:b/>
                <w:sz w:val="28"/>
                <w:szCs w:val="28"/>
              </w:rPr>
            </w:pPr>
            <w:r>
              <w:rPr>
                <w:rFonts w:eastAsia="Calibri" w:cs="" w:ascii="Times New Roman" w:hAnsi="Times New Roman"/>
                <w:b/>
                <w:kern w:val="2"/>
                <w:sz w:val="28"/>
                <w:szCs w:val="28"/>
                <w:lang w:val="en-US" w:eastAsia="en-US" w:bidi="ar-SA"/>
              </w:rPr>
              <w:t>*</w:t>
            </w:r>
          </w:p>
          <w:p>
            <w:pPr>
              <w:pStyle w:val="Normal"/>
              <w:widowControl/>
              <w:spacing w:lineRule="auto" w:line="240" w:before="0" w:after="0"/>
              <w:jc w:val="center"/>
              <w:rPr>
                <w:sz w:val="28"/>
                <w:szCs w:val="28"/>
              </w:rPr>
            </w:pPr>
            <w:r>
              <w:rPr>
                <w:rFonts w:eastAsia="Calibri" w:cs="" w:ascii="Times New Roman" w:hAnsi="Times New Roman"/>
                <w:kern w:val="2"/>
                <w:sz w:val="28"/>
                <w:szCs w:val="28"/>
                <w:lang w:val="en-US" w:eastAsia="en-US" w:bidi="ar-SA"/>
              </w:rPr>
              <w:t>Số        -KH/TU</w:t>
            </w:r>
          </w:p>
        </w:tc>
        <w:tc>
          <w:tcPr>
            <w:tcW w:w="5529" w:type="dxa"/>
            <w:tcBorders>
              <w:top w:val="nil"/>
              <w:start w:val="nil"/>
              <w:bottom w:val="nil"/>
              <w:end w:val="nil"/>
            </w:tcBorders>
          </w:tcPr>
          <w:p>
            <w:pPr>
              <w:pStyle w:val="Normal"/>
              <w:widowControl/>
              <w:spacing w:lineRule="auto" w:line="240" w:before="0" w:after="0"/>
              <w:ind w:firstLine="980"/>
              <w:jc w:val="end"/>
              <w:rPr>
                <w:b/>
                <w:bCs/>
                <w:sz w:val="28"/>
                <w:u w:val="single"/>
              </w:rPr>
            </w:pPr>
            <w:r>
              <w:rPr>
                <w:rFonts w:eastAsia="Calibri" w:cs="" w:ascii="Times New Roman" w:hAnsi="Times New Roman"/>
                <w:b/>
                <w:bCs/>
                <w:kern w:val="2"/>
                <w:sz w:val="28"/>
                <w:szCs w:val="20"/>
                <w:u w:val="single"/>
                <w:lang w:val="en-US" w:eastAsia="en-US" w:bidi="ar-SA"/>
              </w:rPr>
              <w:t>ĐẢNG CỘNG SẢN VIỆT NAM</w:t>
            </w:r>
          </w:p>
          <w:p>
            <w:pPr>
              <w:pStyle w:val="Normal"/>
              <w:widowControl/>
              <w:spacing w:lineRule="auto" w:line="240" w:before="0" w:after="0"/>
              <w:jc w:val="end"/>
              <w:rPr>
                <w:b/>
                <w:bCs/>
                <w:sz w:val="28"/>
                <w:u w:val="single"/>
              </w:rPr>
            </w:pPr>
            <w:r>
              <w:rPr>
                <w:rFonts w:eastAsia="Calibri" w:cs="" w:ascii="Times New Roman" w:hAnsi="Times New Roman"/>
                <w:b/>
                <w:bCs/>
                <w:kern w:val="2"/>
                <w:sz w:val="28"/>
                <w:szCs w:val="20"/>
                <w:u w:val="single"/>
                <w:lang w:val="en-US" w:eastAsia="en-US" w:bidi="ar-SA"/>
              </w:rPr>
            </w:r>
          </w:p>
          <w:p>
            <w:pPr>
              <w:pStyle w:val="Normal"/>
              <w:widowControl/>
              <w:spacing w:lineRule="auto" w:line="240" w:before="0" w:after="0"/>
              <w:jc w:val="end"/>
              <w:rPr>
                <w:i/>
                <w:iCs/>
                <w:sz w:val="28"/>
              </w:rPr>
            </w:pPr>
            <w:r>
              <w:rPr>
                <w:rFonts w:eastAsia="Calibri" w:cs="" w:ascii="Times New Roman" w:hAnsi="Times New Roman"/>
                <w:i/>
                <w:iCs/>
                <w:kern w:val="2"/>
                <w:sz w:val="28"/>
                <w:szCs w:val="20"/>
                <w:lang w:val="en-US" w:eastAsia="en-US" w:bidi="ar-SA"/>
              </w:rPr>
              <w:t>Điện Biên, ngày    tháng 02 năm 2026</w:t>
            </w:r>
          </w:p>
        </w:tc>
      </w:tr>
    </w:tbl>
    <w:p>
      <w:pPr>
        <w:pStyle w:val="Normal"/>
        <w:numPr>
          <w:ilvl w:val="0"/>
          <w:numId w:val="0"/>
        </w:numPr>
        <w:spacing w:lineRule="auto" w:line="240" w:before="0" w:after="0"/>
        <w:jc w:val="center"/>
        <w:outlineLvl w:val="0"/>
        <w:rPr>
          <w:rFonts w:ascii="Times New Roman" w:hAnsi="Times New Roman" w:eastAsia="Times New Roman" w:cs="Times New Roman"/>
          <w:b/>
          <w:bCs/>
          <w:kern w:val="2"/>
          <w:sz w:val="32"/>
          <w:szCs w:val="32"/>
        </w:rPr>
      </w:pPr>
      <w:r>
        <w:rPr>
          <w:rFonts w:eastAsia="Times New Roman" w:cs="Times New Roman" w:ascii="Times New Roman" w:hAnsi="Times New Roman"/>
          <w:b/>
          <w:bCs/>
          <w:kern w:val="2"/>
          <w:sz w:val="32"/>
          <w:szCs w:val="32"/>
        </w:rPr>
      </w:r>
    </w:p>
    <w:p>
      <w:pPr>
        <w:pStyle w:val="Normal"/>
        <w:numPr>
          <w:ilvl w:val="0"/>
          <w:numId w:val="0"/>
        </w:numPr>
        <w:spacing w:lineRule="auto" w:line="240" w:before="0" w:after="0"/>
        <w:jc w:val="center"/>
        <w:outlineLvl w:val="0"/>
        <w:rPr>
          <w:rFonts w:ascii="Times New Roman" w:hAnsi="Times New Roman" w:eastAsia="Times New Roman" w:cs="Times New Roman"/>
          <w:b/>
          <w:bCs/>
          <w:kern w:val="2"/>
          <w:sz w:val="32"/>
          <w:szCs w:val="32"/>
        </w:rPr>
      </w:pPr>
      <w:r>
        <w:rPr>
          <w:rFonts w:eastAsia="Times New Roman" w:cs="Times New Roman" w:ascii="Times New Roman" w:hAnsi="Times New Roman"/>
          <w:b/>
          <w:bCs/>
          <w:kern w:val="2"/>
          <w:sz w:val="32"/>
          <w:szCs w:val="32"/>
        </w:rPr>
        <w:t>KẾ HOẠCH</w:t>
      </w:r>
      <w:r>
        <w:rPr>
          <w:rFonts w:eastAsia="Times New Roman" w:cs="Times New Roman" w:ascii="Times New Roman" w:hAnsi="Times New Roman"/>
          <w:sz w:val="28"/>
          <w:szCs w:val="28"/>
        </w:rPr>
        <w:br/>
      </w:r>
      <w:r>
        <w:rPr>
          <w:rFonts w:eastAsia="Times New Roman" w:cs="Times New Roman" w:ascii="Times New Roman" w:hAnsi="Times New Roman"/>
          <w:b/>
          <w:bCs/>
          <w:sz w:val="28"/>
          <w:szCs w:val="28"/>
        </w:rPr>
        <w:t>Tổng kết Đề án số 09-ĐA/TU, ngày 09/6/2023 của Ban Thường vụ Tỉnh ủy</w:t>
      </w:r>
      <w:r>
        <w:rPr>
          <w:rFonts w:eastAsia="Times New Roman" w:cs="Times New Roman" w:ascii="Times New Roman" w:hAnsi="Times New Roman"/>
          <w:sz w:val="28"/>
          <w:szCs w:val="28"/>
        </w:rPr>
        <w:br/>
      </w:r>
      <w:r>
        <w:rPr>
          <w:rFonts w:eastAsia="Times New Roman" w:cs="Times New Roman" w:ascii="Times New Roman" w:hAnsi="Times New Roman"/>
          <w:b/>
          <w:bCs/>
          <w:sz w:val="28"/>
          <w:szCs w:val="28"/>
        </w:rPr>
        <w:t>về phát triển tổ chức đảng, đảng viên góp phần xây dựng, củng cố hệ thống chính trị ở các xã biên giới, xã đặc biệt khó khăn tỉnh Điện Biên</w:t>
      </w:r>
    </w:p>
    <w:p>
      <w:pPr>
        <w:pStyle w:val="Normal"/>
        <w:spacing w:lineRule="auto" w:line="240" w:before="0" w:after="0"/>
        <w:jc w:val="center"/>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t>giai đoạn 2023-2025, định hướng đến năm 2030</w:t>
      </w:r>
    </w:p>
    <w:p>
      <w:pPr>
        <w:pStyle w:val="Normal"/>
        <w:spacing w:lineRule="auto" w:line="240" w:before="0" w:afterAutospacing="1"/>
        <w:jc w:val="center"/>
        <w:rPr>
          <w:rFonts w:ascii="Times New Roman" w:hAnsi="Times New Roman" w:eastAsia="Times New Roman" w:cs="Times New Roman"/>
          <w:bCs/>
          <w:sz w:val="28"/>
          <w:szCs w:val="28"/>
        </w:rPr>
      </w:pPr>
      <w:r>
        <w:rPr>
          <w:rFonts w:eastAsia="Times New Roman" w:cs="Times New Roman" w:ascii="Times New Roman" w:hAnsi="Times New Roman"/>
          <w:bCs/>
          <w:sz w:val="28"/>
          <w:szCs w:val="28"/>
        </w:rPr>
        <w:t>-----</w:t>
      </w:r>
    </w:p>
    <w:p>
      <w:pPr>
        <w:pStyle w:val="Normal"/>
        <w:numPr>
          <w:ilvl w:val="0"/>
          <w:numId w:val="0"/>
        </w:numPr>
        <w:spacing w:lineRule="exact" w:line="360" w:before="120" w:after="0"/>
        <w:ind w:firstLine="567"/>
        <w:jc w:val="both"/>
        <w:outlineLvl w:val="1"/>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t>I. MỤC ĐÍCH, YÊU CẦU</w:t>
      </w:r>
    </w:p>
    <w:p>
      <w:pPr>
        <w:pStyle w:val="BodyText"/>
        <w:spacing w:lineRule="exact" w:line="360" w:before="120" w:after="0"/>
        <w:ind w:firstLine="567"/>
        <w:jc w:val="both"/>
        <w:rPr/>
      </w:pPr>
      <w:r>
        <w:rPr>
          <w:b/>
        </w:rPr>
        <w:t>1.</w:t>
      </w:r>
      <w:r>
        <w:rPr/>
        <w:t xml:space="preserve"> </w:t>
      </w:r>
      <w:r>
        <w:rPr>
          <w:lang w:bidi="vi-VN"/>
        </w:rPr>
        <w:t xml:space="preserve">Tổng kết, đánh giá toàn diện kết quả công tác lãnh đạo, chỉ đạo và tổ chức thực hiện Đề án số 09-ĐA/TU, ngày 09/6/2023 của Ban Thường vụ Tỉnh ủy về phát triển tổ chức đảng, đảng viên góp phần xây dựng, củng cố hệ thống chính trị ở các xã biên giới, xã đặc biệt khó khăn tỉnh Điện Biên giai đoạn 2023-2025, định hướng đến năm 2030 </w:t>
      </w:r>
      <w:r>
        <w:rPr>
          <w:i/>
          <w:lang w:bidi="vi-VN"/>
        </w:rPr>
        <w:t xml:space="preserve">(viết tắt là Đề án số 09-ĐA/TU). </w:t>
      </w:r>
      <w:r>
        <w:rPr/>
        <w:t>Việc tổng kết phải được triển khai thực hiện từ cấp cơ sở; đánh giá đúng thực chất, khách quan về kết quả triển khai thực hiện các mục tiêu, nhiệm vụ, giải pháp đề ra.</w:t>
      </w:r>
    </w:p>
    <w:p>
      <w:pPr>
        <w:pStyle w:val="Normal"/>
        <w:widowControl w:val="false"/>
        <w:spacing w:lineRule="exact" w:line="360" w:before="120" w:after="0"/>
        <w:ind w:firstLine="567"/>
        <w:jc w:val="both"/>
        <w:rPr>
          <w:rFonts w:ascii="Times New Roman" w:hAnsi="Times New Roman" w:eastAsia="Times New Roman" w:cs="Times New Roman"/>
          <w:color w:val="000000"/>
          <w:spacing w:val="2"/>
          <w:sz w:val="28"/>
          <w:szCs w:val="28"/>
          <w:lang w:val="vi-VN" w:eastAsia="vi-VN" w:bidi="vi-VN"/>
        </w:rPr>
      </w:pPr>
      <w:r>
        <w:rPr>
          <w:rFonts w:eastAsia="Times New Roman" w:cs="Times New Roman" w:ascii="Times New Roman" w:hAnsi="Times New Roman"/>
          <w:b/>
          <w:color w:val="000000"/>
          <w:spacing w:val="2"/>
          <w:sz w:val="28"/>
          <w:szCs w:val="28"/>
          <w:lang w:eastAsia="vi-VN" w:bidi="vi-VN"/>
        </w:rPr>
        <w:t>2.</w:t>
      </w:r>
      <w:r>
        <w:rPr>
          <w:rFonts w:eastAsia="Times New Roman" w:cs="Times New Roman" w:ascii="Times New Roman" w:hAnsi="Times New Roman"/>
          <w:color w:val="000000"/>
          <w:spacing w:val="2"/>
          <w:sz w:val="28"/>
          <w:szCs w:val="28"/>
          <w:lang w:val="vi-VN" w:eastAsia="vi-VN" w:bidi="vi-VN"/>
        </w:rPr>
        <w:t xml:space="preserve"> Nội dung đánh giá phải đảm bảo chất lượng, làm rõ những ưu điểm, khuyết điểm, </w:t>
      </w:r>
      <w:r>
        <w:rPr>
          <w:rFonts w:eastAsia="Times New Roman" w:cs="Times New Roman" w:ascii="Times New Roman" w:hAnsi="Times New Roman"/>
          <w:color w:val="000000"/>
          <w:spacing w:val="2"/>
          <w:sz w:val="28"/>
          <w:szCs w:val="28"/>
          <w:lang w:eastAsia="vi-VN" w:bidi="vi-VN"/>
        </w:rPr>
        <w:t>khó khăn, vướng mắc, bất cập</w:t>
      </w:r>
      <w:r>
        <w:rPr>
          <w:rFonts w:eastAsia="Times New Roman" w:cs="Times New Roman" w:ascii="Times New Roman" w:hAnsi="Times New Roman"/>
          <w:color w:val="000000"/>
          <w:spacing w:val="2"/>
          <w:sz w:val="28"/>
          <w:szCs w:val="28"/>
          <w:lang w:val="vi-VN" w:eastAsia="vi-VN" w:bidi="vi-VN"/>
        </w:rPr>
        <w:t xml:space="preserve"> trong hoạt động của chi bộ và phát triển đảng viên, tổ chức đảng</w:t>
      </w:r>
      <w:r>
        <w:rPr>
          <w:rFonts w:eastAsia="Times New Roman" w:cs="Times New Roman" w:ascii="Times New Roman" w:hAnsi="Times New Roman"/>
          <w:color w:val="000000"/>
          <w:spacing w:val="2"/>
          <w:sz w:val="28"/>
          <w:szCs w:val="28"/>
          <w:lang w:eastAsia="vi-VN" w:bidi="vi-VN"/>
        </w:rPr>
        <w:t xml:space="preserve"> ở những xã, thôn, bản biên giới, đặc biệt khó khăn</w:t>
      </w:r>
      <w:r>
        <w:rPr>
          <w:rFonts w:eastAsia="Times New Roman" w:cs="Times New Roman" w:ascii="Times New Roman" w:hAnsi="Times New Roman"/>
          <w:color w:val="000000"/>
          <w:spacing w:val="2"/>
          <w:sz w:val="28"/>
          <w:szCs w:val="28"/>
          <w:lang w:val="vi-VN" w:eastAsia="vi-VN" w:bidi="vi-VN"/>
        </w:rPr>
        <w:t>;</w:t>
      </w:r>
      <w:r>
        <w:rPr>
          <w:rFonts w:eastAsia="Times New Roman" w:cs="Times New Roman" w:ascii="Times New Roman" w:hAnsi="Times New Roman"/>
          <w:color w:val="000000"/>
          <w:spacing w:val="2"/>
          <w:sz w:val="28"/>
          <w:szCs w:val="28"/>
          <w:lang w:eastAsia="vi-VN" w:bidi="vi-VN"/>
        </w:rPr>
        <w:t xml:space="preserve"> đồng thời xác định </w:t>
      </w:r>
      <w:r>
        <w:rPr>
          <w:rFonts w:eastAsia="Times New Roman" w:cs="Times New Roman" w:ascii="Times New Roman" w:hAnsi="Times New Roman"/>
          <w:color w:val="000000"/>
          <w:spacing w:val="2"/>
          <w:sz w:val="28"/>
          <w:szCs w:val="28"/>
          <w:lang w:val="vi-VN" w:eastAsia="vi-VN" w:bidi="vi-VN"/>
        </w:rPr>
        <w:t xml:space="preserve">rõ nguyên nhân, rút ra bài học kinh nghiệm; đề xuất với cấp ủy cấp trên trực tiếp về những nhiệm vụ, giải pháp </w:t>
      </w:r>
      <w:r>
        <w:rPr>
          <w:rFonts w:eastAsia="Times New Roman" w:cs="Times New Roman" w:ascii="Times New Roman" w:hAnsi="Times New Roman"/>
          <w:color w:val="000000"/>
          <w:spacing w:val="2"/>
          <w:sz w:val="28"/>
          <w:szCs w:val="28"/>
          <w:lang w:eastAsia="vi-VN" w:bidi="vi-VN"/>
        </w:rPr>
        <w:t>thực hiện</w:t>
      </w:r>
      <w:r>
        <w:rPr>
          <w:rFonts w:eastAsia="Times New Roman" w:cs="Times New Roman" w:ascii="Times New Roman" w:hAnsi="Times New Roman"/>
          <w:color w:val="000000"/>
          <w:spacing w:val="2"/>
          <w:sz w:val="28"/>
          <w:szCs w:val="28"/>
          <w:lang w:val="vi-VN" w:eastAsia="vi-VN" w:bidi="vi-VN"/>
        </w:rPr>
        <w:t xml:space="preserve"> trong thời gian tới.</w:t>
      </w:r>
      <w:bookmarkStart w:id="0" w:name="bookmark6"/>
      <w:bookmarkEnd w:id="0"/>
    </w:p>
    <w:p>
      <w:pPr>
        <w:pStyle w:val="BodyText"/>
        <w:spacing w:lineRule="exact" w:line="360" w:before="120" w:after="0"/>
        <w:ind w:firstLine="567"/>
        <w:jc w:val="both"/>
        <w:rPr>
          <w:b/>
          <w:bCs/>
        </w:rPr>
      </w:pPr>
      <w:r>
        <w:rPr>
          <w:b/>
        </w:rPr>
        <w:t>II.</w:t>
      </w:r>
      <w:r>
        <w:rPr/>
        <w:t xml:space="preserve"> </w:t>
      </w:r>
      <w:bookmarkStart w:id="1" w:name="bookmark7"/>
      <w:bookmarkEnd w:id="1"/>
      <w:r>
        <w:rPr>
          <w:b/>
          <w:bCs/>
        </w:rPr>
        <w:t>NỘI DUNG, PHƯƠNG PHÁP, THỜI GIAN TIẾN HÀNH</w:t>
      </w:r>
    </w:p>
    <w:p>
      <w:pPr>
        <w:pStyle w:val="BodyText"/>
        <w:spacing w:lineRule="exact" w:line="360" w:before="120" w:after="0"/>
        <w:ind w:firstLine="567"/>
        <w:jc w:val="both"/>
        <w:rPr>
          <w:b/>
        </w:rPr>
      </w:pPr>
      <w:r>
        <w:rPr>
          <w:b/>
        </w:rPr>
        <w:t>1. Nội dung</w:t>
      </w:r>
    </w:p>
    <w:p>
      <w:pPr>
        <w:pStyle w:val="BodyText"/>
        <w:spacing w:lineRule="exact" w:line="360" w:before="120" w:after="0"/>
        <w:ind w:firstLine="567"/>
        <w:jc w:val="both"/>
        <w:rPr>
          <w:iCs/>
          <w:spacing w:val="4"/>
        </w:rPr>
      </w:pPr>
      <w:r>
        <w:rPr>
          <w:spacing w:val="4"/>
        </w:rPr>
        <w:t xml:space="preserve">Đánh giá kết quả đạt được về công tác lãnh đạo, chỉ đạo và tổ chức thực hiện Đề án số 09-ĐA/TU; đề xuất nhiệm vụ, giải pháp thực hiện trong thời gian tới </w:t>
      </w:r>
      <w:r>
        <w:rPr>
          <w:i/>
          <w:iCs/>
          <w:spacing w:val="4"/>
        </w:rPr>
        <w:t>(theo Đề cương báo cáo và Phụ lục gửi kèm).</w:t>
      </w:r>
    </w:p>
    <w:p>
      <w:pPr>
        <w:pStyle w:val="BodyText"/>
        <w:spacing w:lineRule="exact" w:line="360" w:before="120" w:after="0"/>
        <w:ind w:firstLine="567"/>
        <w:jc w:val="both"/>
        <w:rPr>
          <w:b/>
          <w:iCs/>
        </w:rPr>
      </w:pPr>
      <w:r>
        <w:rPr>
          <w:b/>
          <w:iCs/>
        </w:rPr>
        <w:t>2. Phương pháp tiến hành và thời gian tổng kết</w:t>
      </w:r>
    </w:p>
    <w:p>
      <w:pPr>
        <w:pStyle w:val="BodyText"/>
        <w:spacing w:lineRule="exact" w:line="360" w:before="120" w:after="0"/>
        <w:ind w:firstLine="567"/>
        <w:jc w:val="both"/>
        <w:rPr>
          <w:b/>
          <w:iCs/>
        </w:rPr>
      </w:pPr>
      <w:r>
        <w:rPr>
          <w:iCs/>
        </w:rPr>
        <w:t xml:space="preserve">2.1. Các Đảng ủy trực thuộc Tỉnh ủy (không bao gồm Đảng ủy các cơ quan Đảng tỉnh, Đảng ủy UBND tỉnh, Đảng ủy Công an tỉnh, Đảng ủy Quân sự tỉnh): Căn cứ tình hình thực tế, tiến hành chỉ đạo, thực hiện tổng kết </w:t>
      </w:r>
      <w:r>
        <w:rPr>
          <w:spacing w:val="4"/>
        </w:rPr>
        <w:t xml:space="preserve">Đề án số 09-ĐA/TU </w:t>
      </w:r>
      <w:r>
        <w:rPr/>
        <w:t>bằng hình thức phù hợp (hội nghị tổng kết hoặc tổng kết bằng văn bản)</w:t>
      </w:r>
      <w:r>
        <w:rPr>
          <w:iCs/>
        </w:rPr>
        <w:t>; gửi báo cáo về Ban Thường vụ Tỉnh ủy (qua Ban Tổ chức Tỉnh ủy), trước ngày 15/3/2026.</w:t>
      </w:r>
    </w:p>
    <w:p>
      <w:pPr>
        <w:pStyle w:val="BodyText"/>
        <w:spacing w:lineRule="exact" w:line="360" w:before="120" w:after="0"/>
        <w:ind w:firstLine="567"/>
        <w:jc w:val="both"/>
        <w:rPr>
          <w:iCs/>
        </w:rPr>
      </w:pPr>
      <w:r>
        <w:rPr>
          <w:iCs/>
        </w:rPr>
        <w:t>2.2. Các cơ quan tham mưu, giúp việc Tỉnh ủy theo chức năng, nhiệm vụ và quá trình theo dõi, kiểm tra, giám sát các cấp ủy, tổ chức đảng, đề xuất những nội dung nhằm nâng cao công tác phát triển tổ chức đảng, đảng viên ở các xã biên giới, xã đặc biệt khó khăn trên địa bàn tỉnh; gửi báo cáo về Ban Thường vụ Tỉnh ủy (qua Ban Tổ chức Tỉnh ủy), trước ngày 15/3/2026.</w:t>
      </w:r>
    </w:p>
    <w:p>
      <w:pPr>
        <w:pStyle w:val="BodyText"/>
        <w:spacing w:lineRule="exact" w:line="360" w:before="120" w:after="0"/>
        <w:ind w:firstLine="567"/>
        <w:jc w:val="both"/>
        <w:rPr>
          <w:iCs/>
        </w:rPr>
      </w:pPr>
      <w:r>
        <w:rPr>
          <w:iCs/>
        </w:rPr>
        <w:t>2.3. Ban Thường vụ Tỉnh ủy: Tổ chức hội nghị Ban Thường vụ Tỉnh ủy để đánh giá tổng kết Đề án số 09-ĐA/TU, ban hành Kết luận việc thực hiện Đề án; hoàn thành trước ngày 10/4/2026.</w:t>
      </w:r>
    </w:p>
    <w:p>
      <w:pPr>
        <w:pStyle w:val="BodyText"/>
        <w:tabs>
          <w:tab w:val="clear" w:pos="720"/>
          <w:tab w:val="left" w:pos="905" w:leader="none"/>
        </w:tabs>
        <w:spacing w:lineRule="exact" w:line="360" w:before="120" w:after="0"/>
        <w:ind w:firstLine="567"/>
        <w:jc w:val="both"/>
        <w:rPr/>
      </w:pPr>
      <w:bookmarkStart w:id="2" w:name="bookmark15"/>
      <w:bookmarkEnd w:id="2"/>
      <w:r>
        <w:rPr>
          <w:b/>
          <w:bCs/>
        </w:rPr>
        <w:t>III. TỔ CHỨC THỰC HIỆN</w:t>
      </w:r>
    </w:p>
    <w:p>
      <w:pPr>
        <w:pStyle w:val="BodyText"/>
        <w:spacing w:lineRule="exact" w:line="360" w:before="120" w:after="0"/>
        <w:ind w:firstLine="567"/>
        <w:jc w:val="both"/>
        <w:rPr/>
      </w:pPr>
      <w:r>
        <w:rPr>
          <w:b/>
        </w:rPr>
        <w:t>1.</w:t>
      </w:r>
      <w:r>
        <w:rPr/>
        <w:t xml:space="preserve"> Các Đảng ủy trực thuộc tỉnh tổ chức thực hiện nghiêm túc Kế hoạch này; chỉ đạo, hướng dẫn cụ thể các cấp uỷ, tổ chức đảng trực thuộc liên quan thực hiện tổng kết Đề án đảm bảo chất lượng và thời gian theo yêu cầu.</w:t>
      </w:r>
    </w:p>
    <w:p>
      <w:pPr>
        <w:pStyle w:val="BodyText"/>
        <w:spacing w:lineRule="exact" w:line="360" w:before="120" w:after="0"/>
        <w:ind w:firstLine="567"/>
        <w:jc w:val="both"/>
        <w:rPr/>
      </w:pPr>
      <w:r>
        <w:rPr>
          <w:b/>
        </w:rPr>
        <w:t>2.</w:t>
      </w:r>
      <w:r>
        <w:rPr/>
        <w:t xml:space="preserve"> Các cơ quan tham mưu, giúp việc Tỉnh ủy giúp Ban Thường vụ Tỉnh ủy kiểm tra, đôn đốc việc thực hiện Kế hoạch. Phối hợp tham mưu Ban Thường vụ Tỉnh ủy xây dựng dự thảo báo</w:t>
      </w:r>
      <w:bookmarkStart w:id="3" w:name="_GoBack"/>
      <w:bookmarkEnd w:id="3"/>
      <w:r>
        <w:rPr/>
        <w:t xml:space="preserve"> cáo tổng kết thực hiện Đề án số 09-ĐA/TU.</w:t>
      </w:r>
    </w:p>
    <w:p>
      <w:pPr>
        <w:pStyle w:val="BodyText"/>
        <w:spacing w:lineRule="exact" w:line="360" w:before="120" w:after="0"/>
        <w:ind w:firstLine="567"/>
        <w:jc w:val="both"/>
        <w:rPr/>
      </w:pPr>
      <w:r>
        <w:rPr>
          <w:b/>
        </w:rPr>
        <w:t>3.</w:t>
      </w:r>
      <w:r>
        <w:rPr/>
        <w:t xml:space="preserve"> Ban Tổ chức Tỉnh ủy chủ trì, phối hợp với các cơ quan tham mưu, giúp việc Tỉnh ủy tổng hợp, xây dựng dự thảo báo cáo tổng kết Đề án số 09-ĐA/TU, báo cáo Thường trực Tỉnh ủy, Ban Thường vụ Tỉnh ủy </w:t>
      </w:r>
      <w:r>
        <w:rPr>
          <w:b w:val="false"/>
          <w:bCs w:val="false"/>
        </w:rPr>
        <w:t>trước ngày 30/3/2026.</w:t>
      </w:r>
    </w:p>
    <w:p>
      <w:pPr>
        <w:pStyle w:val="BodyText"/>
        <w:spacing w:lineRule="exact" w:line="360" w:before="120" w:after="0"/>
        <w:ind w:firstLine="567"/>
        <w:jc w:val="both"/>
        <w:rPr/>
      </w:pPr>
      <w:r>
        <w:rPr>
          <w:b/>
        </w:rPr>
        <w:t>4.</w:t>
      </w:r>
      <w:r>
        <w:rPr/>
        <w:t xml:space="preserve"> Văn phòng Tỉnh ủy: Phối hợp với Ban Tổ chức Tỉnh ủy và các cơ quan liên quan hoàn thiện dự thảo báo cáo tổng kết; chuẩn bị các điều kiện để Ban Thường vụ Tỉnh ủy tiến hành tổng kết Đề án số 09-ĐA/TU, đảm bảo thời gian theo Kế hoạch.</w:t>
      </w:r>
    </w:p>
    <w:p>
      <w:pPr>
        <w:pStyle w:val="BodyText"/>
        <w:spacing w:lineRule="exact" w:line="360" w:before="120" w:after="0"/>
        <w:ind w:firstLine="567"/>
        <w:jc w:val="both"/>
        <w:rPr/>
      </w:pPr>
      <w:r>
        <w:rPr>
          <w:b/>
        </w:rPr>
        <w:t>5.</w:t>
      </w:r>
      <w:r>
        <w:rPr/>
        <w:t xml:space="preserve"> Các đồng chí Ủy viên Ban Thường vụ Tỉnh ủy chỉ đạo, đôn đốc đảng ủy được phân công theo dõi thực hiện tổng kết </w:t>
      </w:r>
      <w:r>
        <w:rPr>
          <w:iCs/>
        </w:rPr>
        <w:t>Đề án số 09-ĐA/TU</w:t>
      </w:r>
      <w:r>
        <w:rPr/>
        <w:t>.</w:t>
      </w:r>
    </w:p>
    <w:p>
      <w:pPr>
        <w:pStyle w:val="BodyText"/>
        <w:spacing w:lineRule="exact" w:line="360" w:before="120" w:after="0"/>
        <w:ind w:firstLine="567"/>
        <w:jc w:val="both"/>
        <w:rPr>
          <w:spacing w:val="-4"/>
        </w:rPr>
      </w:pPr>
      <w:r>
        <w:rPr>
          <w:spacing w:val="-4"/>
        </w:rPr>
        <w:t>Căn cứ Kế hoạch này, các cấp ủy, tổ chức đảng, các cơ quan tham mưu giúp việc Tỉnh ủy tập trung chỉ đạo, tổ chức thực hiện đảm bảo tiến độ, thời gian theo yêu cầu.</w:t>
      </w:r>
    </w:p>
    <w:p>
      <w:pPr>
        <w:pStyle w:val="BodyText"/>
        <w:spacing w:lineRule="exact" w:line="360" w:before="120" w:after="0"/>
        <w:ind w:firstLine="567"/>
        <w:jc w:val="both"/>
        <w:rPr/>
      </w:pPr>
      <w:r>
        <w:rPr/>
      </w:r>
    </w:p>
    <w:tbl>
      <w:tblPr>
        <w:tblW w:w="5000" w:type="pct"/>
        <w:jc w:val="start"/>
        <w:tblInd w:w="0" w:type="dxa"/>
        <w:tblLayout w:type="fixed"/>
        <w:tblCellMar>
          <w:top w:w="0" w:type="dxa"/>
          <w:start w:w="108" w:type="dxa"/>
          <w:bottom w:w="0" w:type="dxa"/>
          <w:end w:w="108" w:type="dxa"/>
        </w:tblCellMar>
        <w:tblLook w:val="01e0" w:noHBand="0" w:noVBand="0" w:firstColumn="1" w:lastRow="1" w:lastColumn="1" w:firstRow="1"/>
      </w:tblPr>
      <w:tblGrid>
        <w:gridCol w:w="5425"/>
        <w:gridCol w:w="3929"/>
      </w:tblGrid>
      <w:tr>
        <w:trPr>
          <w:trHeight w:val="1555" w:hRule="atLeast"/>
        </w:trPr>
        <w:tc>
          <w:tcPr>
            <w:tcW w:w="5425" w:type="dxa"/>
            <w:tcBorders/>
          </w:tcPr>
          <w:p>
            <w:pPr>
              <w:pStyle w:val="Normal"/>
              <w:widowControl w:val="false"/>
              <w:spacing w:lineRule="auto" w:line="240" w:before="0" w:after="0"/>
              <w:ind w:end="-108"/>
              <w:rPr>
                <w:rFonts w:ascii="Times New Roman" w:hAnsi="Times New Roman" w:eastAsia="Times New Roman" w:cs="Times New Roman"/>
                <w:sz w:val="28"/>
                <w:szCs w:val="28"/>
                <w:lang w:val="sv-SE" w:eastAsia="vi-VN"/>
              </w:rPr>
            </w:pPr>
            <w:r>
              <w:rPr>
                <w:rFonts w:eastAsia="Times New Roman" w:cs="Times New Roman" w:ascii="Times New Roman" w:hAnsi="Times New Roman"/>
                <w:sz w:val="28"/>
                <w:szCs w:val="28"/>
                <w:lang w:val="sv-SE" w:eastAsia="vi-VN"/>
              </w:rPr>
              <w:t xml:space="preserve">  </w:t>
            </w:r>
            <w:r>
              <w:rPr>
                <w:rFonts w:eastAsia="Times New Roman" w:cs="Times New Roman" w:ascii="Times New Roman" w:hAnsi="Times New Roman"/>
                <w:sz w:val="28"/>
                <w:szCs w:val="28"/>
                <w:u w:val="single"/>
                <w:lang w:val="sv-SE" w:eastAsia="vi-VN"/>
              </w:rPr>
              <w:t>Nơi nhận</w:t>
            </w:r>
            <w:r>
              <w:rPr>
                <w:rFonts w:eastAsia="Times New Roman" w:cs="Times New Roman" w:ascii="Times New Roman" w:hAnsi="Times New Roman"/>
                <w:sz w:val="28"/>
                <w:szCs w:val="28"/>
                <w:lang w:val="sv-SE" w:eastAsia="vi-VN"/>
              </w:rPr>
              <w:t>:</w:t>
            </w:r>
          </w:p>
          <w:p>
            <w:pPr>
              <w:pStyle w:val="Normal"/>
              <w:widowControl w:val="false"/>
              <w:spacing w:lineRule="auto" w:line="240" w:before="0" w:after="0"/>
              <w:ind w:end="-108"/>
              <w:rPr>
                <w:rFonts w:ascii="Times New Roman" w:hAnsi="Times New Roman" w:eastAsia="Times New Roman" w:cs="Times New Roman"/>
                <w:sz w:val="24"/>
                <w:szCs w:val="24"/>
                <w:lang w:val="sv-SE" w:eastAsia="vi-VN"/>
              </w:rPr>
            </w:pPr>
            <w:r>
              <w:rPr>
                <w:rFonts w:eastAsia="Times New Roman" w:cs="Times New Roman" w:ascii="Times New Roman" w:hAnsi="Times New Roman"/>
                <w:sz w:val="24"/>
                <w:szCs w:val="24"/>
                <w:lang w:val="sv-SE" w:eastAsia="vi-VN"/>
              </w:rPr>
              <w:t>- Thường trực Tỉnh ủy,</w:t>
            </w:r>
          </w:p>
          <w:p>
            <w:pPr>
              <w:pStyle w:val="Normal"/>
              <w:widowControl w:val="false"/>
              <w:spacing w:lineRule="auto" w:line="240" w:before="0" w:after="0"/>
              <w:ind w:end="-108"/>
              <w:rPr>
                <w:rFonts w:ascii="Times New Roman" w:hAnsi="Times New Roman" w:eastAsia="Times New Roman" w:cs="Times New Roman"/>
                <w:sz w:val="24"/>
                <w:szCs w:val="24"/>
                <w:lang w:val="sv-SE" w:eastAsia="vi-VN"/>
              </w:rPr>
            </w:pPr>
            <w:r>
              <w:rPr>
                <w:rFonts w:eastAsia="Times New Roman" w:cs="Times New Roman" w:ascii="Times New Roman" w:hAnsi="Times New Roman"/>
                <w:sz w:val="24"/>
                <w:szCs w:val="24"/>
                <w:lang w:val="sv-SE" w:eastAsia="vi-VN"/>
              </w:rPr>
              <w:t>- Ban Thường vụ Tỉnh ủy,</w:t>
            </w:r>
          </w:p>
          <w:p>
            <w:pPr>
              <w:pStyle w:val="Normal"/>
              <w:widowControl w:val="false"/>
              <w:spacing w:lineRule="auto" w:line="240" w:before="0" w:after="0"/>
              <w:ind w:end="-108"/>
              <w:rPr>
                <w:rFonts w:ascii="Times New Roman" w:hAnsi="Times New Roman" w:eastAsia="Times New Roman" w:cs="Times New Roman"/>
                <w:sz w:val="24"/>
                <w:szCs w:val="24"/>
                <w:lang w:val="sv-SE" w:eastAsia="vi-VN"/>
              </w:rPr>
            </w:pPr>
            <w:r>
              <w:rPr>
                <w:rFonts w:eastAsia="Times New Roman" w:cs="Times New Roman" w:ascii="Times New Roman" w:hAnsi="Times New Roman"/>
                <w:sz w:val="24"/>
                <w:szCs w:val="24"/>
                <w:lang w:val="sv-SE" w:eastAsia="vi-VN"/>
              </w:rPr>
              <w:t>- Các đảng ủy trực thuộc Tỉnh ủy,</w:t>
            </w:r>
          </w:p>
          <w:p>
            <w:pPr>
              <w:pStyle w:val="Normal"/>
              <w:widowControl w:val="false"/>
              <w:spacing w:lineRule="auto" w:line="240" w:before="0" w:after="0"/>
              <w:ind w:end="-108"/>
              <w:rPr>
                <w:rFonts w:ascii="Times New Roman" w:hAnsi="Times New Roman" w:eastAsia="Times New Roman" w:cs="Times New Roman"/>
                <w:sz w:val="24"/>
                <w:szCs w:val="24"/>
                <w:lang w:val="sv-SE" w:eastAsia="vi-VN"/>
              </w:rPr>
            </w:pPr>
            <w:r>
              <w:rPr>
                <w:rFonts w:eastAsia="Times New Roman" w:cs="Times New Roman" w:ascii="Times New Roman" w:hAnsi="Times New Roman"/>
                <w:sz w:val="24"/>
                <w:szCs w:val="24"/>
                <w:lang w:val="sv-SE" w:eastAsia="vi-VN"/>
              </w:rPr>
              <w:t>- Các cơ quan tham mưu giúp việc Tỉnh ủy,</w:t>
            </w:r>
          </w:p>
          <w:p>
            <w:pPr>
              <w:pStyle w:val="Normal"/>
              <w:widowControl w:val="false"/>
              <w:spacing w:lineRule="auto" w:line="240" w:before="0" w:after="0"/>
              <w:ind w:end="-108"/>
              <w:rPr>
                <w:rFonts w:ascii="Times New Roman" w:hAnsi="Times New Roman" w:eastAsia="Times New Roman" w:cs="Times New Roman"/>
                <w:sz w:val="24"/>
                <w:szCs w:val="24"/>
                <w:lang w:val="sv-SE" w:eastAsia="vi-VN"/>
              </w:rPr>
            </w:pPr>
            <w:r>
              <w:rPr>
                <w:rFonts w:eastAsia="Times New Roman" w:cs="Times New Roman" w:ascii="Times New Roman" w:hAnsi="Times New Roman"/>
                <w:sz w:val="24"/>
                <w:szCs w:val="24"/>
                <w:lang w:val="sv-SE" w:eastAsia="vi-VN"/>
              </w:rPr>
              <w:t>- Các đ/c Tỉnh ủy viên,</w:t>
            </w:r>
          </w:p>
          <w:p>
            <w:pPr>
              <w:pStyle w:val="Normal"/>
              <w:widowControl w:val="false"/>
              <w:spacing w:lineRule="auto" w:line="240" w:before="0" w:after="0"/>
              <w:ind w:end="-108"/>
              <w:rPr>
                <w:rFonts w:ascii="Times New Roman" w:hAnsi="Times New Roman" w:eastAsia="Times New Roman" w:cs="Times New Roman"/>
                <w:sz w:val="28"/>
                <w:szCs w:val="28"/>
                <w:lang w:val="sv-SE" w:eastAsia="vi-VN"/>
              </w:rPr>
            </w:pPr>
            <w:r>
              <w:rPr>
                <w:rFonts w:eastAsia="Times New Roman" w:cs="Times New Roman" w:ascii="Times New Roman" w:hAnsi="Times New Roman"/>
                <w:sz w:val="24"/>
                <w:szCs w:val="24"/>
                <w:lang w:val="sv-SE" w:eastAsia="vi-VN"/>
              </w:rPr>
              <w:t>- Lưu Văn phòng Tỉnh ủy.</w:t>
            </w:r>
          </w:p>
        </w:tc>
        <w:tc>
          <w:tcPr>
            <w:tcW w:w="3929" w:type="dxa"/>
            <w:tcBorders/>
          </w:tcPr>
          <w:p>
            <w:pPr>
              <w:pStyle w:val="Normal"/>
              <w:widowControl w:val="false"/>
              <w:spacing w:lineRule="auto" w:line="240" w:before="0" w:after="0"/>
              <w:jc w:val="center"/>
              <w:rPr>
                <w:rFonts w:ascii="Times New Roman" w:hAnsi="Times New Roman" w:eastAsia="Times New Roman" w:cs="Times New Roman"/>
                <w:b/>
                <w:sz w:val="28"/>
                <w:szCs w:val="28"/>
                <w:lang w:val="vi-VN" w:eastAsia="vi-VN"/>
              </w:rPr>
            </w:pPr>
            <w:r>
              <w:rPr>
                <w:rFonts w:eastAsia="Times New Roman" w:cs="Times New Roman" w:ascii="Times New Roman" w:hAnsi="Times New Roman"/>
                <w:b/>
                <w:sz w:val="28"/>
                <w:szCs w:val="28"/>
                <w:lang w:val="vi-VN" w:eastAsia="vi-VN"/>
              </w:rPr>
              <w:t>T/M BAN THƯỜNG VỤ</w:t>
            </w:r>
          </w:p>
          <w:p>
            <w:pPr>
              <w:pStyle w:val="Normal"/>
              <w:widowControl w:val="false"/>
              <w:spacing w:lineRule="auto" w:line="240" w:before="0" w:after="0"/>
              <w:jc w:val="center"/>
              <w:rPr>
                <w:rFonts w:ascii="Times New Roman" w:hAnsi="Times New Roman" w:eastAsia="Times New Roman" w:cs="Times New Roman"/>
                <w:sz w:val="28"/>
                <w:szCs w:val="28"/>
                <w:lang w:val="vi-VN" w:eastAsia="vi-VN"/>
              </w:rPr>
            </w:pPr>
            <w:r>
              <w:rPr>
                <w:rFonts w:eastAsia="Times New Roman" w:cs="Times New Roman" w:ascii="Times New Roman" w:hAnsi="Times New Roman"/>
                <w:sz w:val="28"/>
                <w:szCs w:val="28"/>
                <w:lang w:val="vi-VN" w:eastAsia="vi-VN"/>
              </w:rPr>
              <w:t>PHÓ BÍ THƯ</w:t>
            </w:r>
          </w:p>
          <w:p>
            <w:pPr>
              <w:pStyle w:val="Normal"/>
              <w:widowControl w:val="false"/>
              <w:spacing w:lineRule="auto" w:line="240" w:before="0" w:after="0"/>
              <w:jc w:val="center"/>
              <w:rPr>
                <w:rFonts w:ascii="Times New Roman" w:hAnsi="Times New Roman" w:eastAsia="Times New Roman" w:cs="Times New Roman"/>
                <w:b/>
                <w:sz w:val="28"/>
                <w:szCs w:val="28"/>
                <w:lang w:val="vi-VN" w:eastAsia="vi-VN"/>
              </w:rPr>
            </w:pPr>
            <w:r>
              <w:rPr>
                <w:rFonts w:eastAsia="Times New Roman" w:cs="Times New Roman" w:ascii="Times New Roman" w:hAnsi="Times New Roman"/>
                <w:b/>
                <w:sz w:val="28"/>
                <w:szCs w:val="28"/>
                <w:lang w:val="vi-VN" w:eastAsia="vi-VN"/>
              </w:rPr>
            </w:r>
          </w:p>
          <w:p>
            <w:pPr>
              <w:pStyle w:val="Normal"/>
              <w:widowControl w:val="false"/>
              <w:spacing w:lineRule="auto" w:line="240" w:before="0" w:after="0"/>
              <w:jc w:val="center"/>
              <w:rPr>
                <w:rFonts w:ascii="Times New Roman" w:hAnsi="Times New Roman" w:eastAsia="Times New Roman" w:cs="Times New Roman"/>
                <w:b/>
                <w:sz w:val="28"/>
                <w:szCs w:val="28"/>
                <w:lang w:val="vi-VN" w:eastAsia="vi-VN"/>
              </w:rPr>
            </w:pPr>
            <w:r>
              <w:rPr>
                <w:rFonts w:eastAsia="Times New Roman" w:cs="Times New Roman" w:ascii="Times New Roman" w:hAnsi="Times New Roman"/>
                <w:b/>
                <w:sz w:val="28"/>
                <w:szCs w:val="28"/>
                <w:lang w:val="vi-VN" w:eastAsia="vi-VN"/>
              </w:rPr>
            </w:r>
          </w:p>
          <w:p>
            <w:pPr>
              <w:pStyle w:val="Normal"/>
              <w:widowControl w:val="false"/>
              <w:spacing w:lineRule="auto" w:line="240" w:before="0" w:after="0"/>
              <w:jc w:val="center"/>
              <w:rPr>
                <w:rFonts w:ascii="Times New Roman" w:hAnsi="Times New Roman" w:eastAsia="Times New Roman" w:cs="Times New Roman"/>
                <w:b/>
                <w:sz w:val="28"/>
                <w:szCs w:val="28"/>
                <w:lang w:val="vi-VN" w:eastAsia="vi-VN"/>
              </w:rPr>
            </w:pPr>
            <w:r>
              <w:rPr>
                <w:rFonts w:eastAsia="Times New Roman" w:cs="Times New Roman" w:ascii="Times New Roman" w:hAnsi="Times New Roman"/>
                <w:b/>
                <w:sz w:val="28"/>
                <w:szCs w:val="28"/>
                <w:lang w:val="vi-VN" w:eastAsia="vi-VN"/>
              </w:rPr>
            </w:r>
          </w:p>
          <w:p>
            <w:pPr>
              <w:pStyle w:val="Normal"/>
              <w:widowControl w:val="false"/>
              <w:spacing w:lineRule="auto" w:line="240" w:before="0" w:after="0"/>
              <w:jc w:val="center"/>
              <w:rPr>
                <w:rFonts w:ascii="Times New Roman" w:hAnsi="Times New Roman" w:eastAsia="Times New Roman" w:cs="Times New Roman"/>
                <w:b/>
                <w:sz w:val="28"/>
                <w:szCs w:val="28"/>
                <w:lang w:eastAsia="vi-VN"/>
              </w:rPr>
            </w:pPr>
            <w:r>
              <w:rPr>
                <w:rFonts w:eastAsia="Times New Roman" w:cs="Times New Roman" w:ascii="Times New Roman" w:hAnsi="Times New Roman"/>
                <w:b/>
                <w:sz w:val="28"/>
                <w:szCs w:val="28"/>
                <w:lang w:eastAsia="vi-VN"/>
              </w:rPr>
            </w:r>
          </w:p>
          <w:p>
            <w:pPr>
              <w:pStyle w:val="Normal"/>
              <w:widowControl w:val="false"/>
              <w:spacing w:lineRule="auto" w:line="240" w:before="0" w:after="0"/>
              <w:jc w:val="center"/>
              <w:rPr>
                <w:rFonts w:ascii="Times New Roman" w:hAnsi="Times New Roman" w:eastAsia="Times New Roman" w:cs="Times New Roman"/>
                <w:b/>
                <w:sz w:val="28"/>
                <w:szCs w:val="28"/>
                <w:lang w:eastAsia="vi-VN"/>
              </w:rPr>
            </w:pPr>
            <w:r>
              <w:rPr>
                <w:rFonts w:eastAsia="Times New Roman" w:cs="Times New Roman" w:ascii="Times New Roman" w:hAnsi="Times New Roman"/>
                <w:b/>
                <w:sz w:val="28"/>
                <w:szCs w:val="28"/>
                <w:lang w:eastAsia="vi-VN"/>
              </w:rPr>
            </w:r>
          </w:p>
          <w:p>
            <w:pPr>
              <w:pStyle w:val="Normal"/>
              <w:widowControl w:val="false"/>
              <w:spacing w:lineRule="auto" w:line="240" w:before="0" w:after="0"/>
              <w:jc w:val="center"/>
              <w:rPr>
                <w:rFonts w:ascii="Times New Roman" w:hAnsi="Times New Roman" w:eastAsia="Times New Roman" w:cs="Times New Roman"/>
                <w:b/>
                <w:sz w:val="28"/>
                <w:szCs w:val="28"/>
                <w:lang w:eastAsia="vi-VN"/>
              </w:rPr>
            </w:pPr>
            <w:r>
              <w:rPr>
                <w:rFonts w:eastAsia="Times New Roman" w:cs="Times New Roman" w:ascii="Times New Roman" w:hAnsi="Times New Roman"/>
                <w:b/>
                <w:sz w:val="28"/>
                <w:szCs w:val="28"/>
                <w:lang w:eastAsia="vi-VN"/>
              </w:rPr>
              <w:t>Mùa A Vảng</w:t>
            </w:r>
          </w:p>
        </w:tc>
      </w:tr>
    </w:tbl>
    <w:p>
      <w:pPr>
        <w:pStyle w:val="BodyText"/>
        <w:spacing w:lineRule="exact" w:line="380" w:before="120" w:after="0"/>
        <w:ind w:firstLine="624"/>
        <w:jc w:val="both"/>
        <w:rPr/>
      </w:pPr>
      <w:r>
        <w:rPr/>
      </w:r>
    </w:p>
    <w:sectPr>
      <w:headerReference w:type="even" r:id="rId2"/>
      <w:headerReference w:type="default" r:id="rId3"/>
      <w:headerReference w:type="first" r:id="rId4"/>
      <w:type w:val="nextPage"/>
      <w:pgSz w:w="11906" w:h="16838"/>
      <w:pgMar w:left="1701" w:right="851" w:gutter="0" w:header="567"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Calibri">
    <w:charset w:val="01" w:characterSet="utf-8"/>
    <w:family w:val="roman"/>
    <w:pitch w:val="variable"/>
  </w:font>
  <w:font w:name="Segoe UI">
    <w:charset w:val="01" w:characterSet="utf-8"/>
    <w:family w:val="swiss"/>
    <w:pitch w:val="variable"/>
  </w:font>
  <w:font w:name="Times New Roman">
    <w:charset w:val="01" w:characterSet="utf-8"/>
    <w:family w:val="roman"/>
    <w:pitch w:val="variable"/>
  </w:font>
  <w:font w:name="Carlito">
    <w:altName w:val="Calibri"/>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658423188"/>
    </w:sdtPr>
    <w:sdtContent>
      <w:p>
        <w:pPr>
          <w:pStyle w:val="Header"/>
          <w:jc w:val="center"/>
          <w:rPr>
            <w:rFonts w:ascii="Times New Roman" w:hAnsi="Times New Roman" w:cs="Times New Roman"/>
            <w:sz w:val="26"/>
            <w:szCs w:val="26"/>
          </w:rPr>
        </w:pPr>
        <w:r>
          <w:rPr>
            <w:rFonts w:cs="Times New Roman" w:ascii="Times New Roman" w:hAnsi="Times New Roman"/>
            <w:sz w:val="26"/>
            <w:szCs w:val="26"/>
          </w:rPr>
          <w:fldChar w:fldCharType="begin"/>
        </w:r>
        <w:r>
          <w:rPr>
            <w:rFonts w:cs="Times New Roman" w:ascii="Times New Roman" w:hAnsi="Times New Roman"/>
            <w:sz w:val="26"/>
            <w:szCs w:val="26"/>
          </w:rPr>
          <w:instrText xml:space="preserve"> PAGE </w:instrText>
        </w:r>
        <w:r>
          <w:rPr>
            <w:rFonts w:cs="Times New Roman" w:ascii="Times New Roman" w:hAnsi="Times New Roman"/>
            <w:sz w:val="26"/>
            <w:szCs w:val="26"/>
          </w:rPr>
          <w:fldChar w:fldCharType="separate"/>
        </w:r>
        <w:r>
          <w:rPr>
            <w:rFonts w:cs="Times New Roman" w:ascii="Times New Roman" w:hAnsi="Times New Roman"/>
            <w:sz w:val="26"/>
            <w:szCs w:val="26"/>
          </w:rPr>
          <w:t>2</w:t>
        </w:r>
        <w:r>
          <w:rPr>
            <w:rFonts w:cs="Times New Roman" w:ascii="Times New Roman" w:hAnsi="Times New Roman"/>
            <w:sz w:val="26"/>
            <w:szCs w:val="26"/>
          </w:rPr>
          <w:fldChar w:fldCharType="end"/>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c047f"/>
    <w:pPr>
      <w:widowControl/>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e736d6"/>
    <w:rPr/>
  </w:style>
  <w:style w:type="character" w:styleId="FooterChar" w:customStyle="1">
    <w:name w:val="Footer Char"/>
    <w:basedOn w:val="DefaultParagraphFont"/>
    <w:link w:val="Footer"/>
    <w:uiPriority w:val="99"/>
    <w:qFormat/>
    <w:rsid w:val="00e736d6"/>
    <w:rPr/>
  </w:style>
  <w:style w:type="character" w:styleId="BalloonTextChar" w:customStyle="1">
    <w:name w:val="Balloon Text Char"/>
    <w:basedOn w:val="DefaultParagraphFont"/>
    <w:link w:val="BalloonText"/>
    <w:uiPriority w:val="99"/>
    <w:semiHidden/>
    <w:qFormat/>
    <w:rsid w:val="00e736d6"/>
    <w:rPr>
      <w:rFonts w:ascii="Segoe UI" w:hAnsi="Segoe UI" w:cs="Segoe UI"/>
      <w:sz w:val="18"/>
      <w:szCs w:val="18"/>
    </w:rPr>
  </w:style>
  <w:style w:type="character" w:styleId="BodyTextChar" w:customStyle="1">
    <w:name w:val="Body Text Char"/>
    <w:qFormat/>
    <w:rsid w:val="00cc1cc8"/>
    <w:rPr>
      <w:rFonts w:ascii="Times New Roman" w:hAnsi="Times New Roman" w:eastAsia="Times New Roman" w:cs="Times New Roman"/>
      <w:sz w:val="28"/>
      <w:szCs w:val="28"/>
    </w:rPr>
  </w:style>
  <w:style w:type="character" w:styleId="BodyTextChar1" w:customStyle="1">
    <w:name w:val="Body Text Char1"/>
    <w:basedOn w:val="DefaultParagraphFont"/>
    <w:uiPriority w:val="99"/>
    <w:semiHidden/>
    <w:qFormat/>
    <w:rsid w:val="00cc1cc8"/>
    <w:rPr/>
  </w:style>
  <w:style w:type="paragraph" w:styleId="Heading">
    <w:name w:val="Heading"/>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link w:val="BodyTextChar"/>
    <w:qFormat/>
    <w:rsid w:val="00cc1cc8"/>
    <w:pPr>
      <w:widowControl w:val="false"/>
      <w:spacing w:lineRule="auto" w:line="254" w:before="0" w:after="120"/>
      <w:ind w:firstLine="400"/>
    </w:pPr>
    <w:rPr>
      <w:rFonts w:ascii="Times New Roman" w:hAnsi="Times New Roman" w:eastAsia="Times New Roman" w:cs="Times New Roman"/>
      <w:sz w:val="28"/>
      <w:szCs w:val="28"/>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736d6"/>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736d6"/>
    <w:pPr>
      <w:tabs>
        <w:tab w:val="clear" w:pos="720"/>
        <w:tab w:val="center" w:pos="4680" w:leader="none"/>
        <w:tab w:val="right" w:pos="9360" w:leader="none"/>
      </w:tabs>
      <w:spacing w:lineRule="auto" w:line="240" w:before="0" w:after="0"/>
    </w:pPr>
    <w:rPr/>
  </w:style>
  <w:style w:type="paragraph" w:styleId="BalloonText">
    <w:name w:val="Balloon Text"/>
    <w:basedOn w:val="Normal"/>
    <w:link w:val="BalloonTextChar"/>
    <w:uiPriority w:val="99"/>
    <w:semiHidden/>
    <w:unhideWhenUsed/>
    <w:qFormat/>
    <w:rsid w:val="00e736d6"/>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qFormat/>
    <w:rsid w:val="008c047f"/>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A02A8-CAE2-4742-B96B-D0C9EAF5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Application>Collabora_Office/25.04.7.3$Linux_X86_64 LibreOffice_project/4ad7ba32450f0eb1454046b82758d431ed76787a</Application>
  <AppVersion>15.0000</AppVersion>
  <Pages>2</Pages>
  <Words>865</Words>
  <Characters>3103</Characters>
  <CharactersWithSpaces>3944</CharactersWithSpaces>
  <Paragraphs>36</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2026-02-09T03:21:00Z</dcterms:created>
  <dc:creator>Admin</dc:creator>
  <dc:description/>
  <dc:language>en-US</dc:language>
  <cp:lastModifiedBy/>
  <cp:lastPrinted>2026-02-09T03:21:00Z</cp:lastPrinted>
  <dcterms:modified xsi:type="dcterms:W3CDTF">2026-02-12T15:38:07Z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